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“读懂中国”活动作品评审参考标准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</w:p>
    <w:p>
      <w:pPr>
        <w:pStyle w:val="9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征文评审标准（总分100分）</w:t>
      </w:r>
    </w:p>
    <w:tbl>
      <w:tblPr>
        <w:tblStyle w:val="7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78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紧扣主题、立意明确</w:t>
            </w:r>
          </w:p>
          <w:p>
            <w:pPr>
              <w:ind w:firstLine="964" w:firstLine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(30分)</w:t>
            </w:r>
          </w:p>
        </w:tc>
        <w:tc>
          <w:tcPr>
            <w:tcW w:w="751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记录、展示“五老”在党的百年奋斗历程中的感人事迹和人生体验，以及对青年学生成长成才的重托和建议。若偏题的酌情扣分。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2978" w:type="dxa"/>
            <w:vAlign w:val="center"/>
          </w:tcPr>
          <w:p>
            <w:pPr>
              <w:ind w:left="964" w:hanging="964" w:hangingChars="300"/>
              <w:jc w:val="left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内容详实、表述得当(20分)</w:t>
            </w:r>
          </w:p>
        </w:tc>
        <w:tc>
          <w:tcPr>
            <w:tcW w:w="751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突出“五老”人物事迹，强调故事性和细节描述，以“五老”的个体经历反映出党的百年奋斗历程和伟大成就，切忌写成“五老”个人简历。根据文章实际情况酌情赋分。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978" w:type="dxa"/>
          </w:tcPr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语言优美、文笔流畅</w:t>
            </w:r>
          </w:p>
          <w:p>
            <w:pPr>
              <w:ind w:left="600" w:hanging="643" w:hangingChars="200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（20分）</w:t>
            </w:r>
          </w:p>
        </w:tc>
        <w:tc>
          <w:tcPr>
            <w:tcW w:w="751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根据文章实际情况酌情赋分。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</w:tcPr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情感真实、表达细腻</w:t>
            </w:r>
          </w:p>
          <w:p>
            <w:pPr>
              <w:ind w:left="600" w:hanging="643" w:hangingChars="2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（20分）</w:t>
            </w:r>
          </w:p>
        </w:tc>
        <w:tc>
          <w:tcPr>
            <w:tcW w:w="751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根据文章实际情况酌情赋分。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97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文体合规、用字规范</w:t>
            </w:r>
          </w:p>
          <w:p>
            <w:pPr>
              <w:ind w:left="600" w:hanging="643" w:hangingChars="200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（10分）</w:t>
            </w:r>
          </w:p>
        </w:tc>
        <w:tc>
          <w:tcPr>
            <w:tcW w:w="751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文体为记叙文，字数不超过2000字。文体有误或字数超过2400字即此项为0分，字数在2001-2400字之间或出现不规范用字的酌情扣分。</w:t>
            </w:r>
          </w:p>
        </w:tc>
      </w:tr>
    </w:tbl>
    <w:p>
      <w:pPr>
        <w:pStyle w:val="9"/>
        <w:ind w:left="720" w:firstLine="0" w:firstLineChars="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9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9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9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微视频评审标准（总分100分）</w:t>
      </w:r>
    </w:p>
    <w:tbl>
      <w:tblPr>
        <w:tblStyle w:val="7"/>
        <w:tblW w:w="1049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269" w:type="dxa"/>
          </w:tcPr>
          <w:p>
            <w:pPr>
              <w:ind w:firstLine="321" w:firstLineChars="1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主题表达</w:t>
            </w:r>
          </w:p>
          <w:p>
            <w:pPr>
              <w:ind w:left="600" w:hanging="643" w:hangingChars="2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（30分）</w:t>
            </w:r>
          </w:p>
        </w:tc>
        <w:tc>
          <w:tcPr>
            <w:tcW w:w="822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记录、展示“五老”在党的百年奋斗历程中的感人事迹和人生体验，以及对青年学生成长成才的重托和建议。突出“五老”人物事迹，强调故事性和细节描述，以“五老”的个体经历反映出党的百年奋斗历程和伟大成就，切忌拍摄成“五老”个人简历。根据片子实际情况酌情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269" w:type="dxa"/>
            <w:vAlign w:val="center"/>
          </w:tcPr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结构设置</w:t>
            </w:r>
          </w:p>
          <w:p>
            <w:pPr>
              <w:ind w:left="600" w:hanging="643" w:hangingChars="2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 xml:space="preserve"> (20分）</w:t>
            </w:r>
          </w:p>
        </w:tc>
        <w:tc>
          <w:tcPr>
            <w:tcW w:w="822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结构明确、逻辑清晰，悬念设置精彩且自然，能够突出主题、吸引观众。根据片子实际情况酌情赋分。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细节和节奏</w:t>
            </w:r>
          </w:p>
          <w:p>
            <w:pPr>
              <w:ind w:left="600" w:hanging="643" w:hangingChars="2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（20分）</w:t>
            </w:r>
          </w:p>
        </w:tc>
        <w:tc>
          <w:tcPr>
            <w:tcW w:w="822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调和统一，不突兀；节奏严密、活泼精巧且错落有致；细节运用真实生动，有较强的艺术感染力；画面构图、特效、字幕、片头片尾、暗转等包装处理得当。根据片子实际情况酌情赋分。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2269" w:type="dxa"/>
          </w:tcPr>
          <w:p>
            <w:pPr>
              <w:pStyle w:val="9"/>
              <w:ind w:left="1260" w:leftChars="600"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电视语言表达</w:t>
            </w:r>
          </w:p>
          <w:p>
            <w:pPr>
              <w:ind w:left="600" w:hanging="643" w:hangingChars="2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（20分）</w:t>
            </w:r>
          </w:p>
        </w:tc>
        <w:tc>
          <w:tcPr>
            <w:tcW w:w="822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画面语言生动且富有特色，能够吸引观众眼球、表达出拍摄主体的内在情绪、心理及表现行为等；解说语言为画面服务，且起到补充和画龙点睛的作用；现场语言如采访等，出现时间合适且有阐释等作用，能够很好地渲染影片；字幕语言能够调动观众兴趣，令人印象深刻。电视语言的单一，无法讲清事件，无法使观众明白要表达的内容和思想感情的酌情扣分。根据片子实际情况酌情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剪接时长</w:t>
            </w:r>
          </w:p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（10分）</w:t>
            </w:r>
          </w:p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22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根据影片结构划分篇章结构；镜头衔接自然流畅，转换符合整体节奏，有自己的风格特色，思维逻辑独树一格。如出现跳帧、黑屏等重大技术失误，或时长超过6分钟，该项即为0分；时长在5-6分钟的酌情扣分。根据片子酌情赋分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三、舞台剧评审标准（总分100分）</w:t>
      </w:r>
    </w:p>
    <w:tbl>
      <w:tblPr>
        <w:tblStyle w:val="7"/>
        <w:tblW w:w="1049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269" w:type="dxa"/>
            <w:vAlign w:val="center"/>
          </w:tcPr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主题表达</w:t>
            </w:r>
          </w:p>
          <w:p>
            <w:pPr>
              <w:ind w:left="600" w:hanging="643" w:hangingChars="2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（30分）</w:t>
            </w:r>
          </w:p>
        </w:tc>
        <w:tc>
          <w:tcPr>
            <w:tcW w:w="822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记录、展示“五老”在党的百年奋斗历程中的感人事迹和人生体验，以及对青年学生成长成才的重托和建议。主题鲜明，贴近生活，有深度，引起观众共鸣。若偏题酌情扣分。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结构设置</w:t>
            </w:r>
          </w:p>
          <w:p>
            <w:pPr>
              <w:ind w:left="600" w:hanging="643" w:hangingChars="2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（20分）</w:t>
            </w:r>
          </w:p>
        </w:tc>
        <w:tc>
          <w:tcPr>
            <w:tcW w:w="822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舞台表演</w:t>
            </w:r>
          </w:p>
          <w:p>
            <w:pPr>
              <w:ind w:left="600" w:hanging="643" w:hangingChars="2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（20分）</w:t>
            </w:r>
          </w:p>
        </w:tc>
        <w:tc>
          <w:tcPr>
            <w:tcW w:w="822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突出艺术设计与表现力，主题表现清晰，人物性格表现充分，动作得体到位，情感细腻有共鸣，团队合作默契。根据表演酌情赋分。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舞台呈现</w:t>
            </w:r>
          </w:p>
          <w:p>
            <w:pPr>
              <w:ind w:left="600" w:hanging="643" w:hangingChars="2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（20分）</w:t>
            </w:r>
          </w:p>
        </w:tc>
        <w:tc>
          <w:tcPr>
            <w:tcW w:w="822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ind w:left="600" w:hanging="643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视频录制</w:t>
            </w:r>
          </w:p>
          <w:p>
            <w:pPr>
              <w:ind w:left="600" w:hanging="643" w:hangingChars="2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（10分）</w:t>
            </w:r>
          </w:p>
        </w:tc>
        <w:tc>
          <w:tcPr>
            <w:tcW w:w="822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通过切换台进行多机位录制，有不同景别的搭配（远景、全景、中景、近景、特写）；佩戴无线话筒对演员进行收音，且声音清晰；背景音乐符合剧情及气氛需要。根据视频呈现酌情赋分。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附件2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color w:val="333133"/>
          <w:w w:val="105"/>
          <w:sz w:val="44"/>
          <w:szCs w:val="44"/>
          <w:lang w:eastAsia="zh-CN"/>
        </w:rPr>
        <w:t>“读懂中国”活动推荐作品信息表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 </w:t>
      </w:r>
    </w:p>
    <w:p>
      <w:pPr>
        <w:rPr>
          <w:lang w:eastAsia="zh-CN"/>
        </w:rPr>
      </w:pPr>
    </w:p>
    <w:p>
      <w:pPr>
        <w:spacing w:before="1"/>
        <w:ind w:left="262" w:firstLine="320" w:firstLineChars="100"/>
        <w:rPr>
          <w:sz w:val="29"/>
        </w:rPr>
      </w:pPr>
      <w:bookmarkStart w:id="0" w:name="_Hlk95576891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填报院系、部门（盖章）：  </w:t>
      </w:r>
      <w:r>
        <w:rPr>
          <w:color w:val="333133"/>
          <w:w w:val="95"/>
          <w:sz w:val="29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填报人及联系电话：</w:t>
      </w:r>
    </w:p>
    <w:bookmarkEnd w:id="0"/>
    <w:tbl>
      <w:tblPr>
        <w:tblStyle w:val="13"/>
        <w:tblW w:w="13060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1629"/>
        <w:gridCol w:w="2634"/>
        <w:gridCol w:w="2790"/>
        <w:gridCol w:w="1523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129" w:type="dxa"/>
          </w:tcPr>
          <w:p>
            <w:pPr>
              <w:pStyle w:val="15"/>
              <w:spacing w:before="238"/>
              <w:ind w:firstLine="320" w:firstLineChars="100"/>
              <w:jc w:val="both"/>
              <w:rPr>
                <w:sz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系、部名称</w:t>
            </w:r>
          </w:p>
        </w:tc>
        <w:tc>
          <w:tcPr>
            <w:tcW w:w="1629" w:type="dxa"/>
          </w:tcPr>
          <w:p>
            <w:pPr>
              <w:pStyle w:val="15"/>
              <w:spacing w:before="238"/>
              <w:ind w:left="198"/>
              <w:jc w:val="both"/>
              <w:rPr>
                <w:sz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作品类别</w:t>
            </w:r>
          </w:p>
        </w:tc>
        <w:tc>
          <w:tcPr>
            <w:tcW w:w="2634" w:type="dxa"/>
          </w:tcPr>
          <w:p>
            <w:pPr>
              <w:pStyle w:val="15"/>
              <w:spacing w:before="242"/>
              <w:ind w:left="694"/>
              <w:jc w:val="both"/>
              <w:rPr>
                <w:sz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2790" w:type="dxa"/>
          </w:tcPr>
          <w:p>
            <w:pPr>
              <w:pStyle w:val="15"/>
              <w:spacing w:before="242"/>
              <w:jc w:val="center"/>
              <w:rPr>
                <w:sz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受访“五老”姓名</w:t>
            </w:r>
          </w:p>
        </w:tc>
        <w:tc>
          <w:tcPr>
            <w:tcW w:w="1523" w:type="dxa"/>
          </w:tcPr>
          <w:p>
            <w:pPr>
              <w:pStyle w:val="15"/>
              <w:spacing w:before="242"/>
              <w:ind w:left="365"/>
              <w:jc w:val="both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作者</w:t>
            </w:r>
          </w:p>
        </w:tc>
        <w:tc>
          <w:tcPr>
            <w:tcW w:w="2355" w:type="dxa"/>
          </w:tcPr>
          <w:p>
            <w:pPr>
              <w:pStyle w:val="15"/>
              <w:spacing w:before="242"/>
              <w:ind w:left="365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129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9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634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790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23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355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129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9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634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790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23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355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129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9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634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790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23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355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129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9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634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790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23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355" w:type="dxa"/>
          </w:tcPr>
          <w:p>
            <w:pPr>
              <w:pStyle w:val="15"/>
              <w:jc w:val="center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spacing w:before="2"/>
        <w:rPr>
          <w:sz w:val="6"/>
        </w:rPr>
      </w:pPr>
    </w:p>
    <w:p>
      <w:pPr>
        <w:spacing w:before="59"/>
        <w:ind w:left="22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133"/>
          <w:w w:val="105"/>
          <w:sz w:val="32"/>
          <w:szCs w:val="32"/>
        </w:rPr>
        <w:t>说明：作品类别为征文、微视频、舞台剧，作者、指导教师请按顺序依次填写具体人员姓名。</w:t>
      </w:r>
    </w:p>
    <w:p>
      <w:pPr>
        <w:pStyle w:val="3"/>
        <w:spacing w:before="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附件3</w:t>
      </w:r>
    </w:p>
    <w:p>
      <w:pPr>
        <w:pStyle w:val="3"/>
        <w:spacing w:before="6"/>
        <w:ind w:firstLine="3234" w:firstLineChars="700"/>
        <w:rPr>
          <w:rFonts w:hint="eastAsia" w:ascii="方正仿宋_GBK" w:hAnsi="方正仿宋_GBK" w:eastAsia="方正仿宋_GBK" w:cs="方正仿宋_GBK"/>
          <w:color w:val="333133"/>
          <w:w w:val="105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333133"/>
          <w:w w:val="105"/>
          <w:kern w:val="0"/>
          <w:sz w:val="44"/>
          <w:szCs w:val="44"/>
          <w:lang w:val="en-US" w:eastAsia="zh-CN" w:bidi="ar-SA"/>
        </w:rPr>
        <w:t>“读懂中国”活动开展情况统计表</w:t>
      </w:r>
    </w:p>
    <w:p>
      <w:pPr>
        <w:spacing w:before="1"/>
        <w:ind w:left="262"/>
        <w:rPr>
          <w:sz w:val="29"/>
        </w:rPr>
      </w:pPr>
      <w:r>
        <w:rPr>
          <w:rFonts w:hint="eastAsia" w:ascii="方正仿宋_GBK" w:hAnsi="方正仿宋_GBK" w:eastAsia="方正仿宋_GBK" w:cs="方正仿宋_GBK"/>
          <w:color w:val="333133"/>
          <w:w w:val="105"/>
          <w:kern w:val="2"/>
          <w:sz w:val="32"/>
          <w:szCs w:val="32"/>
          <w:lang w:val="en-US" w:eastAsia="zh-CN" w:bidi="ar-SA"/>
        </w:rPr>
        <w:t xml:space="preserve">填报部门（盖章）：        </w:t>
      </w:r>
      <w:r>
        <w:rPr>
          <w:color w:val="333133"/>
          <w:w w:val="95"/>
          <w:sz w:val="29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color w:val="333133"/>
          <w:w w:val="105"/>
          <w:sz w:val="32"/>
          <w:szCs w:val="32"/>
        </w:rPr>
        <w:t xml:space="preserve">  填报人及联系电话：</w:t>
      </w:r>
    </w:p>
    <w:tbl>
      <w:tblPr>
        <w:tblStyle w:val="13"/>
        <w:tblW w:w="14055" w:type="dxa"/>
        <w:tblInd w:w="-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140"/>
        <w:gridCol w:w="1275"/>
        <w:gridCol w:w="2130"/>
        <w:gridCol w:w="1725"/>
        <w:gridCol w:w="1725"/>
        <w:gridCol w:w="1410"/>
        <w:gridCol w:w="1440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605" w:type="dxa"/>
          </w:tcPr>
          <w:p>
            <w:pPr>
              <w:pStyle w:val="15"/>
              <w:spacing w:before="242"/>
              <w:jc w:val="left"/>
              <w:rPr>
                <w:sz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系、部名称</w:t>
            </w:r>
          </w:p>
        </w:tc>
        <w:tc>
          <w:tcPr>
            <w:tcW w:w="1140" w:type="dxa"/>
          </w:tcPr>
          <w:p>
            <w:pPr>
              <w:pStyle w:val="15"/>
              <w:spacing w:before="15" w:line="410" w:lineRule="atLeast"/>
              <w:ind w:left="176" w:right="108" w:firstLine="10"/>
              <w:jc w:val="center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学生</w:t>
            </w:r>
          </w:p>
          <w:p>
            <w:pPr>
              <w:pStyle w:val="15"/>
              <w:spacing w:before="15" w:line="410" w:lineRule="atLeast"/>
              <w:ind w:left="176" w:right="108" w:firstLine="10"/>
              <w:jc w:val="center"/>
              <w:rPr>
                <w:color w:val="383838"/>
                <w:w w:val="105"/>
                <w:sz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人数</w:t>
            </w:r>
          </w:p>
        </w:tc>
        <w:tc>
          <w:tcPr>
            <w:tcW w:w="1275" w:type="dxa"/>
          </w:tcPr>
          <w:p>
            <w:pPr>
              <w:pStyle w:val="15"/>
              <w:spacing w:before="15" w:line="410" w:lineRule="atLeast"/>
              <w:ind w:left="176" w:right="108" w:firstLine="10"/>
              <w:jc w:val="center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参加</w:t>
            </w:r>
          </w:p>
          <w:p>
            <w:pPr>
              <w:pStyle w:val="15"/>
              <w:spacing w:before="15" w:line="410" w:lineRule="atLeast"/>
              <w:ind w:left="176" w:right="108" w:firstLine="10"/>
              <w:jc w:val="center"/>
              <w:rPr>
                <w:sz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人数</w:t>
            </w:r>
          </w:p>
        </w:tc>
        <w:tc>
          <w:tcPr>
            <w:tcW w:w="2130" w:type="dxa"/>
          </w:tcPr>
          <w:p>
            <w:pPr>
              <w:pStyle w:val="15"/>
              <w:spacing w:before="15" w:line="410" w:lineRule="atLeast"/>
              <w:ind w:left="264" w:right="204" w:firstLine="336" w:firstLineChars="100"/>
              <w:jc w:val="left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被采访</w:t>
            </w:r>
          </w:p>
          <w:p>
            <w:pPr>
              <w:pStyle w:val="15"/>
              <w:spacing w:before="15" w:line="410" w:lineRule="atLeast"/>
              <w:ind w:right="204"/>
              <w:jc w:val="left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“五老”人数</w:t>
            </w:r>
          </w:p>
        </w:tc>
        <w:tc>
          <w:tcPr>
            <w:tcW w:w="1725" w:type="dxa"/>
          </w:tcPr>
          <w:p>
            <w:pPr>
              <w:pStyle w:val="15"/>
              <w:spacing w:before="15" w:line="410" w:lineRule="atLeast"/>
              <w:ind w:left="176" w:right="108" w:firstLine="10"/>
              <w:jc w:val="center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主创团队</w:t>
            </w:r>
          </w:p>
          <w:p>
            <w:pPr>
              <w:pStyle w:val="15"/>
              <w:spacing w:before="15" w:line="410" w:lineRule="atLeast"/>
              <w:ind w:left="176" w:right="108" w:firstLine="10"/>
              <w:jc w:val="center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学生人数</w:t>
            </w:r>
          </w:p>
        </w:tc>
        <w:tc>
          <w:tcPr>
            <w:tcW w:w="1725" w:type="dxa"/>
          </w:tcPr>
          <w:p>
            <w:pPr>
              <w:pStyle w:val="15"/>
              <w:spacing w:before="15" w:line="410" w:lineRule="atLeast"/>
              <w:ind w:left="176" w:right="108" w:firstLine="10"/>
              <w:jc w:val="center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受益</w:t>
            </w:r>
          </w:p>
          <w:p>
            <w:pPr>
              <w:pStyle w:val="15"/>
              <w:spacing w:before="15" w:line="410" w:lineRule="atLeast"/>
              <w:ind w:left="176" w:right="108" w:firstLine="10"/>
              <w:jc w:val="center"/>
              <w:rPr>
                <w:sz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学生人数</w:t>
            </w:r>
          </w:p>
        </w:tc>
        <w:tc>
          <w:tcPr>
            <w:tcW w:w="1410" w:type="dxa"/>
          </w:tcPr>
          <w:p>
            <w:pPr>
              <w:pStyle w:val="15"/>
              <w:spacing w:before="5" w:line="410" w:lineRule="atLeast"/>
              <w:ind w:left="164" w:right="134" w:firstLine="15"/>
              <w:jc w:val="center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征文</w:t>
            </w:r>
          </w:p>
          <w:p>
            <w:pPr>
              <w:pStyle w:val="15"/>
              <w:spacing w:before="5" w:line="410" w:lineRule="atLeast"/>
              <w:ind w:left="164" w:right="134" w:firstLine="15"/>
              <w:jc w:val="center"/>
              <w:rPr>
                <w:sz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收集数</w:t>
            </w:r>
          </w:p>
        </w:tc>
        <w:tc>
          <w:tcPr>
            <w:tcW w:w="1440" w:type="dxa"/>
          </w:tcPr>
          <w:p>
            <w:pPr>
              <w:pStyle w:val="15"/>
              <w:spacing w:before="5" w:line="410" w:lineRule="atLeast"/>
              <w:ind w:left="164" w:right="134" w:firstLine="15"/>
              <w:jc w:val="center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微视频</w:t>
            </w:r>
          </w:p>
          <w:p>
            <w:pPr>
              <w:pStyle w:val="15"/>
              <w:spacing w:before="5" w:line="410" w:lineRule="atLeast"/>
              <w:ind w:left="164" w:right="134" w:firstLine="15"/>
              <w:jc w:val="center"/>
              <w:rPr>
                <w:sz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收集数</w:t>
            </w:r>
          </w:p>
        </w:tc>
        <w:tc>
          <w:tcPr>
            <w:tcW w:w="1605" w:type="dxa"/>
          </w:tcPr>
          <w:p>
            <w:pPr>
              <w:pStyle w:val="15"/>
              <w:spacing w:before="5" w:line="410" w:lineRule="atLeast"/>
              <w:ind w:left="164" w:right="134" w:firstLine="15"/>
              <w:jc w:val="center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舞台剧</w:t>
            </w:r>
          </w:p>
          <w:p>
            <w:pPr>
              <w:pStyle w:val="15"/>
              <w:spacing w:before="5" w:line="410" w:lineRule="atLeast"/>
              <w:ind w:left="164" w:right="134" w:firstLine="15"/>
              <w:jc w:val="center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收集数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60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4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3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1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60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4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3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1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0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4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3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1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0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4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3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1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15"/>
              <w:jc w:val="left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spacing w:before="122" w:line="364" w:lineRule="auto"/>
        <w:ind w:left="237" w:right="213" w:hanging="12"/>
        <w:rPr>
          <w:rFonts w:hint="eastAsia" w:ascii="方正仿宋_GBK" w:hAnsi="方正仿宋_GBK" w:eastAsia="方正仿宋_GBK" w:cs="方正仿宋_GBK"/>
          <w:color w:val="333133"/>
          <w:w w:val="105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333133"/>
          <w:w w:val="105"/>
          <w:kern w:val="2"/>
          <w:sz w:val="32"/>
          <w:szCs w:val="32"/>
          <w:lang w:val="en-US" w:eastAsia="zh-CN" w:bidi="ar-SA"/>
        </w:rPr>
        <w:t>说明：主创团队学生指实际参与作品创作的学生，受益学生指通过活动受到教育和影响的学生。</w:t>
      </w:r>
    </w:p>
    <w:p>
      <w:pPr>
        <w:pStyle w:val="3"/>
        <w:spacing w:before="6"/>
        <w:rPr>
          <w:rFonts w:hint="eastAsia" w:ascii="方正小标宋简体" w:hAnsi="方正小标宋简体" w:eastAsia="方正小标宋简体" w:cs="方正小标宋简体"/>
          <w:color w:val="333133"/>
          <w:w w:val="105"/>
          <w:kern w:val="0"/>
          <w:sz w:val="44"/>
          <w:szCs w:val="44"/>
          <w:lang w:val="en-US" w:eastAsia="zh-CN" w:bidi="ar-SA"/>
        </w:rPr>
      </w:pPr>
      <w:bookmarkStart w:id="1" w:name="_Hlk95595195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pStyle w:val="3"/>
        <w:spacing w:before="6"/>
        <w:ind w:firstLine="1386" w:firstLineChars="300"/>
        <w:rPr>
          <w:rFonts w:hint="eastAsia" w:ascii="方正小标宋简体" w:hAnsi="方正小标宋简体" w:eastAsia="方正小标宋简体" w:cs="方正小标宋简体"/>
          <w:color w:val="333133"/>
          <w:w w:val="105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333133"/>
          <w:w w:val="105"/>
          <w:kern w:val="0"/>
          <w:sz w:val="44"/>
          <w:szCs w:val="44"/>
          <w:lang w:val="en-US" w:eastAsia="zh-CN" w:bidi="ar-SA"/>
        </w:rPr>
        <w:t>各系、各部门推荐作品数量表</w:t>
      </w:r>
    </w:p>
    <w:tbl>
      <w:tblPr>
        <w:tblStyle w:val="7"/>
        <w:tblpPr w:leftFromText="180" w:rightFromText="180" w:vertAnchor="text" w:horzAnchor="margin" w:tblpY="589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2142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8" w:hRule="atLeast"/>
        </w:trPr>
        <w:tc>
          <w:tcPr>
            <w:tcW w:w="1838" w:type="dxa"/>
          </w:tcPr>
          <w:p>
            <w:pPr>
              <w:pStyle w:val="15"/>
              <w:spacing w:before="247"/>
              <w:ind w:firstLine="336" w:firstLineChars="100"/>
              <w:jc w:val="left"/>
              <w:rPr>
                <w:color w:val="363636"/>
                <w:w w:val="105"/>
                <w:sz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序 号</w:t>
            </w:r>
          </w:p>
        </w:tc>
        <w:tc>
          <w:tcPr>
            <w:tcW w:w="2552" w:type="dxa"/>
          </w:tcPr>
          <w:p>
            <w:pPr>
              <w:pStyle w:val="15"/>
              <w:spacing w:before="247"/>
              <w:ind w:firstLine="672" w:firstLineChars="200"/>
              <w:jc w:val="both"/>
              <w:rPr>
                <w:color w:val="363436"/>
                <w:w w:val="105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系、部</w:t>
            </w:r>
          </w:p>
        </w:tc>
        <w:tc>
          <w:tcPr>
            <w:tcW w:w="2142" w:type="dxa"/>
          </w:tcPr>
          <w:p>
            <w:pPr>
              <w:ind w:firstLine="336" w:firstLineChars="100"/>
              <w:jc w:val="both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上报征文</w:t>
            </w:r>
          </w:p>
          <w:p>
            <w:pPr>
              <w:ind w:firstLine="672" w:firstLineChars="200"/>
              <w:jc w:val="both"/>
              <w:rPr>
                <w:rFonts w:ascii="宋体" w:hAnsi="宋体" w:eastAsia="宋体"/>
                <w:color w:val="363436"/>
                <w:w w:val="105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2546" w:type="dxa"/>
          </w:tcPr>
          <w:p>
            <w:pPr>
              <w:ind w:firstLine="336" w:firstLineChars="100"/>
              <w:jc w:val="center"/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上报微视频</w:t>
            </w:r>
          </w:p>
          <w:p>
            <w:pPr>
              <w:ind w:firstLine="1008" w:firstLineChars="300"/>
              <w:jc w:val="both"/>
              <w:rPr>
                <w:rFonts w:ascii="宋体" w:hAnsi="宋体" w:eastAsia="宋体"/>
                <w:color w:val="363436"/>
                <w:w w:val="105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firstLine="672" w:firstLineChars="200"/>
              <w:rPr>
                <w:rFonts w:ascii="宋体" w:hAnsi="宋体" w:eastAsia="宋体"/>
                <w:color w:val="363436"/>
                <w:w w:val="105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133"/>
                <w:w w:val="105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/>
                <w:color w:val="363436"/>
                <w:w w:val="105"/>
                <w:sz w:val="30"/>
                <w:szCs w:val="30"/>
              </w:rPr>
            </w:pPr>
          </w:p>
        </w:tc>
        <w:tc>
          <w:tcPr>
            <w:tcW w:w="2142" w:type="dxa"/>
          </w:tcPr>
          <w:p>
            <w:pPr>
              <w:rPr>
                <w:rFonts w:ascii="宋体" w:hAnsi="宋体" w:eastAsia="宋体"/>
                <w:color w:val="363436"/>
                <w:w w:val="105"/>
                <w:sz w:val="30"/>
                <w:szCs w:val="30"/>
              </w:rPr>
            </w:pPr>
          </w:p>
        </w:tc>
        <w:tc>
          <w:tcPr>
            <w:tcW w:w="2546" w:type="dxa"/>
          </w:tcPr>
          <w:p>
            <w:pPr>
              <w:rPr>
                <w:rFonts w:ascii="宋体" w:hAnsi="宋体" w:eastAsia="宋体"/>
                <w:color w:val="363436"/>
                <w:w w:val="105"/>
                <w:sz w:val="30"/>
                <w:szCs w:val="30"/>
              </w:rPr>
            </w:pPr>
          </w:p>
        </w:tc>
      </w:tr>
    </w:tbl>
    <w:p>
      <w:pPr>
        <w:ind w:firstLine="336" w:firstLineChars="100"/>
        <w:rPr>
          <w:rFonts w:hint="eastAsia" w:ascii="方正仿宋_GBK" w:hAnsi="方正仿宋_GBK" w:eastAsia="方正仿宋_GBK" w:cs="方正仿宋_GBK"/>
          <w:color w:val="333133"/>
          <w:w w:val="10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333133"/>
          <w:w w:val="105"/>
          <w:kern w:val="2"/>
          <w:sz w:val="32"/>
          <w:szCs w:val="32"/>
          <w:lang w:val="en-US" w:eastAsia="zh-CN" w:bidi="ar-SA"/>
        </w:rPr>
        <w:t>填报部门（盖章）：               填报人及联系电话：</w:t>
      </w:r>
    </w:p>
    <w:bookmarkEnd w:id="1"/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43"/>
    <w:rsid w:val="000A15FE"/>
    <w:rsid w:val="000B142B"/>
    <w:rsid w:val="00153B42"/>
    <w:rsid w:val="00155523"/>
    <w:rsid w:val="001B26C4"/>
    <w:rsid w:val="001C743E"/>
    <w:rsid w:val="001F4D41"/>
    <w:rsid w:val="002219DD"/>
    <w:rsid w:val="002D5AE7"/>
    <w:rsid w:val="00311893"/>
    <w:rsid w:val="00326BE1"/>
    <w:rsid w:val="00342B45"/>
    <w:rsid w:val="00343F1A"/>
    <w:rsid w:val="0038097C"/>
    <w:rsid w:val="00383269"/>
    <w:rsid w:val="00405233"/>
    <w:rsid w:val="00492B7A"/>
    <w:rsid w:val="00511D3E"/>
    <w:rsid w:val="00524443"/>
    <w:rsid w:val="006524D0"/>
    <w:rsid w:val="006825D6"/>
    <w:rsid w:val="0069428E"/>
    <w:rsid w:val="006944C2"/>
    <w:rsid w:val="006F1AC3"/>
    <w:rsid w:val="006F1E73"/>
    <w:rsid w:val="007C0A2D"/>
    <w:rsid w:val="007D00E7"/>
    <w:rsid w:val="00857B81"/>
    <w:rsid w:val="00890E69"/>
    <w:rsid w:val="008C2A7B"/>
    <w:rsid w:val="0094471B"/>
    <w:rsid w:val="00950677"/>
    <w:rsid w:val="009A2CF5"/>
    <w:rsid w:val="009B750B"/>
    <w:rsid w:val="00A13049"/>
    <w:rsid w:val="00A2430D"/>
    <w:rsid w:val="00A50F28"/>
    <w:rsid w:val="00A56596"/>
    <w:rsid w:val="00AA742A"/>
    <w:rsid w:val="00AB4002"/>
    <w:rsid w:val="00B412F5"/>
    <w:rsid w:val="00B57A22"/>
    <w:rsid w:val="00BB41CA"/>
    <w:rsid w:val="00BE35E2"/>
    <w:rsid w:val="00C77D09"/>
    <w:rsid w:val="00C97F30"/>
    <w:rsid w:val="00CB7BCF"/>
    <w:rsid w:val="00CC31FE"/>
    <w:rsid w:val="00D27A84"/>
    <w:rsid w:val="00D959E0"/>
    <w:rsid w:val="00DA4B70"/>
    <w:rsid w:val="00E00E8E"/>
    <w:rsid w:val="00E131BA"/>
    <w:rsid w:val="00E1585E"/>
    <w:rsid w:val="00E56C00"/>
    <w:rsid w:val="00EC24CD"/>
    <w:rsid w:val="00EF0242"/>
    <w:rsid w:val="00EF43CE"/>
    <w:rsid w:val="00FB41CF"/>
    <w:rsid w:val="00FC2FBE"/>
    <w:rsid w:val="158E4647"/>
    <w:rsid w:val="26A744B1"/>
    <w:rsid w:val="3CC13740"/>
    <w:rsid w:val="4BDF58DF"/>
    <w:rsid w:val="7ADC009C"/>
    <w:rsid w:val="7C5B3FE9"/>
    <w:rsid w:val="7E0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autoSpaceDE w:val="0"/>
      <w:autoSpaceDN w:val="0"/>
      <w:ind w:left="250"/>
      <w:jc w:val="left"/>
      <w:outlineLvl w:val="1"/>
    </w:pPr>
    <w:rPr>
      <w:rFonts w:ascii="宋体" w:hAnsi="宋体" w:eastAsia="宋体" w:cs="宋体"/>
      <w:kern w:val="0"/>
      <w:sz w:val="34"/>
      <w:szCs w:val="34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9"/>
    <w:rPr>
      <w:rFonts w:ascii="宋体" w:hAnsi="宋体" w:eastAsia="宋体" w:cs="宋体"/>
      <w:kern w:val="0"/>
      <w:sz w:val="34"/>
      <w:szCs w:val="34"/>
      <w:lang w:eastAsia="en-US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字符"/>
    <w:basedOn w:val="8"/>
    <w:link w:val="3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center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C819-3307-4C6E-99D7-6A684B0257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329</Words>
  <Characters>1877</Characters>
  <Lines>15</Lines>
  <Paragraphs>4</Paragraphs>
  <TotalTime>54</TotalTime>
  <ScaleCrop>false</ScaleCrop>
  <LinksUpToDate>false</LinksUpToDate>
  <CharactersWithSpaces>2202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2022-02-13T07:34:00Z</dcterms:created>
  <dc:creator>宋 雨昕</dc:creator>
  <cp:lastModifiedBy>静静</cp:lastModifiedBy>
  <cp:lastPrinted>2022-03-01T02:42:41Z</cp:lastPrinted>
  <dcterms:modified xsi:type="dcterms:W3CDTF">2022-03-01T04:21:05Z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2FA904A7FB894391BF89815E689DF927</vt:lpwstr>
  </property>
</Properties>
</file>