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_GBK" w:eastAsia="方正小标宋_GBK"/>
          <w:sz w:val="44"/>
          <w:szCs w:val="44"/>
        </w:rPr>
      </w:pPr>
      <w:r>
        <w:rPr>
          <w:rFonts w:ascii="方正小标宋_GBK" w:eastAsia="方正小标宋_GBK" w:hint="eastAsia"/>
          <w:sz w:val="44"/>
          <w:szCs w:val="44"/>
        </w:rPr>
        <w:t>巡察公告</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根据</w:t>
      </w:r>
      <w:r>
        <w:rPr>
          <w:rStyle w:val="style87"/>
          <w:rFonts w:ascii="仿宋_GB2312" w:cs="仿宋_GB2312" w:eastAsia="仿宋_GB2312" w:hAnsi="仿宋_GB2312" w:hint="eastAsia"/>
          <w:b w:val="false"/>
          <w:sz w:val="32"/>
          <w:szCs w:val="32"/>
        </w:rPr>
        <w:t>校</w:t>
      </w:r>
      <w:r>
        <w:rPr>
          <w:rStyle w:val="style87"/>
          <w:rFonts w:ascii="仿宋_GB2312" w:cs="仿宋_GB2312" w:eastAsia="仿宋_GB2312" w:hAnsi="仿宋_GB2312" w:hint="eastAsia"/>
          <w:b w:val="false"/>
          <w:sz w:val="32"/>
          <w:szCs w:val="32"/>
        </w:rPr>
        <w:t>巡察工作领导小组部署</w:t>
      </w:r>
      <w:r>
        <w:rPr>
          <w:rStyle w:val="style87"/>
          <w:rFonts w:ascii="仿宋_GB2312" w:cs="仿宋_GB2312" w:eastAsia="仿宋_GB2312" w:hAnsi="仿宋_GB2312" w:hint="eastAsia"/>
          <w:b w:val="false"/>
          <w:sz w:val="32"/>
          <w:szCs w:val="32"/>
        </w:rPr>
        <w:t>，第一届党委首轮</w:t>
      </w:r>
      <w:r>
        <w:rPr>
          <w:rStyle w:val="style87"/>
          <w:rFonts w:ascii="仿宋_GB2312" w:cs="仿宋_GB2312" w:eastAsia="仿宋_GB2312" w:hAnsi="仿宋_GB2312" w:hint="eastAsia"/>
          <w:b w:val="false"/>
          <w:sz w:val="32"/>
          <w:szCs w:val="32"/>
        </w:rPr>
        <w:t>巡察组于</w:t>
      </w:r>
      <w:r>
        <w:rPr>
          <w:rStyle w:val="style87"/>
          <w:rFonts w:ascii="仿宋_GB2312" w:cs="仿宋_GB2312" w:eastAsia="仿宋_GB2312" w:hAnsi="仿宋_GB2312" w:hint="eastAsia"/>
          <w:b w:val="false"/>
          <w:sz w:val="32"/>
          <w:szCs w:val="32"/>
        </w:rPr>
        <w:t>2</w:t>
      </w:r>
      <w:r>
        <w:rPr>
          <w:rStyle w:val="style87"/>
          <w:rFonts w:ascii="仿宋_GB2312" w:cs="仿宋_GB2312" w:eastAsia="仿宋_GB2312" w:hAnsi="仿宋_GB2312"/>
          <w:b w:val="false"/>
          <w:sz w:val="32"/>
          <w:szCs w:val="32"/>
        </w:rPr>
        <w:t>022</w:t>
      </w:r>
      <w:r>
        <w:rPr>
          <w:rStyle w:val="style87"/>
          <w:rFonts w:ascii="仿宋_GB2312" w:cs="仿宋_GB2312" w:eastAsia="仿宋_GB2312" w:hAnsi="仿宋_GB2312" w:hint="eastAsia"/>
          <w:b w:val="false"/>
          <w:sz w:val="32"/>
          <w:szCs w:val="32"/>
        </w:rPr>
        <w:t>年</w:t>
      </w:r>
      <w:r>
        <w:rPr>
          <w:rStyle w:val="style87"/>
          <w:rFonts w:ascii="仿宋_GB2312" w:cs="仿宋_GB2312" w:eastAsia="仿宋_GB2312" w:hAnsi="仿宋_GB2312" w:hint="eastAsia"/>
          <w:b w:val="false"/>
          <w:sz w:val="32"/>
          <w:szCs w:val="32"/>
        </w:rPr>
        <w:t>3</w:t>
      </w:r>
      <w:r>
        <w:rPr>
          <w:rStyle w:val="style87"/>
          <w:rFonts w:ascii="仿宋_GB2312" w:cs="仿宋_GB2312" w:eastAsia="仿宋_GB2312" w:hAnsi="仿宋_GB2312" w:hint="eastAsia"/>
          <w:b w:val="false"/>
          <w:sz w:val="32"/>
          <w:szCs w:val="32"/>
        </w:rPr>
        <w:t>月</w:t>
      </w:r>
      <w:r>
        <w:rPr>
          <w:rStyle w:val="style87"/>
          <w:rFonts w:ascii="仿宋_GB2312" w:cs="仿宋_GB2312" w:eastAsia="仿宋_GB2312" w:hAnsi="仿宋_GB2312" w:hint="eastAsia"/>
          <w:b w:val="false"/>
          <w:sz w:val="32"/>
          <w:szCs w:val="32"/>
        </w:rPr>
        <w:t>1</w:t>
      </w:r>
      <w:r>
        <w:rPr>
          <w:rStyle w:val="style87"/>
          <w:rFonts w:ascii="仿宋_GB2312" w:cs="仿宋_GB2312" w:eastAsia="仿宋_GB2312" w:hAnsi="仿宋_GB2312"/>
          <w:b w:val="false"/>
          <w:sz w:val="32"/>
          <w:szCs w:val="32"/>
        </w:rPr>
        <w:t>6</w:t>
      </w:r>
      <w:r>
        <w:rPr>
          <w:rStyle w:val="style87"/>
          <w:rFonts w:ascii="仿宋_GB2312" w:cs="仿宋_GB2312" w:eastAsia="仿宋_GB2312" w:hAnsi="仿宋_GB2312" w:hint="eastAsia"/>
          <w:b w:val="false"/>
          <w:sz w:val="32"/>
          <w:szCs w:val="32"/>
        </w:rPr>
        <w:t>日</w:t>
      </w:r>
      <w:r>
        <w:rPr>
          <w:rStyle w:val="style87"/>
          <w:rFonts w:ascii="仿宋_GB2312" w:cs="仿宋_GB2312" w:eastAsia="仿宋_GB2312" w:hAnsi="仿宋_GB2312" w:hint="eastAsia"/>
          <w:b w:val="false"/>
          <w:sz w:val="32"/>
          <w:szCs w:val="32"/>
        </w:rPr>
        <w:t>起</w:t>
      </w:r>
      <w:r>
        <w:rPr>
          <w:rStyle w:val="style87"/>
          <w:rFonts w:ascii="仿宋_GB2312" w:cs="仿宋_GB2312" w:eastAsia="仿宋_GB2312" w:hAnsi="仿宋_GB2312" w:hint="eastAsia"/>
          <w:b w:val="false"/>
          <w:sz w:val="32"/>
          <w:szCs w:val="32"/>
        </w:rPr>
        <w:t>对</w:t>
      </w:r>
      <w:r>
        <w:rPr>
          <w:rStyle w:val="style87"/>
          <w:rFonts w:ascii="仿宋_GB2312" w:cs="仿宋_GB2312" w:eastAsia="仿宋_GB2312" w:hAnsi="仿宋_GB2312" w:hint="eastAsia"/>
          <w:b w:val="false"/>
          <w:sz w:val="32"/>
          <w:szCs w:val="32"/>
        </w:rPr>
        <w:t>公共教学部党支部</w:t>
      </w:r>
      <w:r>
        <w:rPr>
          <w:rStyle w:val="style87"/>
          <w:rFonts w:ascii="仿宋_GB2312" w:cs="仿宋_GB2312" w:eastAsia="仿宋_GB2312" w:hAnsi="仿宋_GB2312" w:hint="eastAsia"/>
          <w:b w:val="false"/>
          <w:sz w:val="32"/>
          <w:szCs w:val="32"/>
        </w:rPr>
        <w:t>开展</w:t>
      </w:r>
      <w:r>
        <w:rPr>
          <w:rStyle w:val="style87"/>
          <w:rFonts w:ascii="仿宋_GB2312" w:cs="仿宋_GB2312" w:eastAsia="仿宋_GB2312" w:hAnsi="仿宋_GB2312" w:hint="eastAsia"/>
          <w:b w:val="false"/>
          <w:sz w:val="32"/>
          <w:szCs w:val="32"/>
        </w:rPr>
        <w:t>为期2个月左右的专项巡察（进驻时间为2周左右）</w:t>
      </w:r>
      <w:r>
        <w:rPr>
          <w:rStyle w:val="style87"/>
          <w:rFonts w:ascii="仿宋_GB2312" w:cs="仿宋_GB2312" w:eastAsia="仿宋_GB2312" w:hAnsi="仿宋_GB2312" w:hint="eastAsia"/>
          <w:b w:val="false"/>
          <w:sz w:val="32"/>
          <w:szCs w:val="32"/>
        </w:rPr>
        <w:t>。现将有关事项公告如下：</w:t>
      </w:r>
    </w:p>
    <w:p>
      <w:pPr>
        <w:pStyle w:val="style0"/>
        <w:ind w:firstLine="640" w:firstLineChars="200"/>
        <w:rPr>
          <w:rStyle w:val="style87"/>
          <w:rFonts w:ascii="黑体" w:cs="仿宋_GB2312" w:eastAsia="黑体" w:hAnsi="黑体"/>
          <w:b w:val="false"/>
          <w:sz w:val="32"/>
          <w:szCs w:val="32"/>
        </w:rPr>
      </w:pPr>
      <w:r>
        <w:rPr>
          <w:rStyle w:val="style87"/>
          <w:rFonts w:ascii="黑体" w:cs="仿宋_GB2312" w:eastAsia="黑体" w:hAnsi="黑体" w:hint="eastAsia"/>
          <w:b w:val="false"/>
          <w:sz w:val="32"/>
          <w:szCs w:val="32"/>
        </w:rPr>
        <w:t>一、巡察受理对象</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公共教学部党支部</w:t>
      </w:r>
      <w:r>
        <w:rPr>
          <w:rStyle w:val="style87"/>
          <w:rFonts w:ascii="仿宋_GB2312" w:cs="仿宋_GB2312" w:eastAsia="仿宋_GB2312" w:hAnsi="仿宋_GB2312" w:hint="eastAsia"/>
          <w:b w:val="false"/>
          <w:sz w:val="32"/>
          <w:szCs w:val="32"/>
          <w:lang w:eastAsia="zh-CN"/>
        </w:rPr>
        <w:t>党政</w:t>
      </w:r>
      <w:r>
        <w:rPr>
          <w:rStyle w:val="style87"/>
          <w:rFonts w:ascii="仿宋_GB2312" w:cs="仿宋_GB2312" w:eastAsia="仿宋_GB2312" w:hAnsi="仿宋_GB2312" w:hint="eastAsia"/>
          <w:b w:val="false"/>
          <w:sz w:val="32"/>
          <w:szCs w:val="32"/>
        </w:rPr>
        <w:t>领导及其成员特别是主要负责人，内设机构主要负责人。</w:t>
      </w:r>
    </w:p>
    <w:p>
      <w:pPr>
        <w:pStyle w:val="style0"/>
        <w:ind w:firstLine="640" w:firstLineChars="200"/>
        <w:rPr>
          <w:rStyle w:val="style87"/>
          <w:rFonts w:ascii="黑体" w:cs="仿宋_GB2312" w:eastAsia="黑体" w:hAnsi="黑体"/>
          <w:b w:val="false"/>
          <w:sz w:val="32"/>
          <w:szCs w:val="32"/>
        </w:rPr>
      </w:pPr>
      <w:r>
        <w:rPr>
          <w:rStyle w:val="style87"/>
          <w:rFonts w:ascii="黑体" w:cs="仿宋_GB2312" w:eastAsia="黑体" w:hAnsi="黑体" w:hint="eastAsia"/>
          <w:b w:val="false"/>
          <w:sz w:val="32"/>
          <w:szCs w:val="32"/>
        </w:rPr>
        <w:t>二、巡察内容</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巡察内容聚焦全面从严治党，以“两个维护”为根本任务，紧扣被巡察单位和党组织的职能责任，围绕“四个落实”，深入查找和着力解决突出问题：</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一是重点检查贯彻落实党的路线方针政策和党中央及省委、学校党委重大决策部署情况。重点了解学习贯彻习近平新时代中国特色社会主义思想和党的十九大精神情况、加强党的政治建设，做到“两个维护”情况、贯彻落实党的教育方针情况、意识形态责任制落实情况、思想政治工作开展情况等</w:t>
      </w:r>
      <w:r>
        <w:rPr>
          <w:rStyle w:val="style87"/>
          <w:rFonts w:ascii="仿宋_GB2312" w:cs="仿宋_GB2312" w:eastAsia="仿宋_GB2312" w:hAnsi="仿宋_GB2312" w:hint="eastAsia"/>
          <w:b w:val="false"/>
          <w:sz w:val="32"/>
          <w:szCs w:val="32"/>
        </w:rPr>
        <w:t>。</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二是重点检查贯彻落实全面从严治党战略部署情况。重点了解组织落实全面从严治党主体责任情况，纪检组织落实监督责任情况，领导干部遵守纪律和廉洁从政情况，重点领域廉洁风险防控情况，作风建设特别是整治形式主义、官僚</w:t>
      </w:r>
      <w:r>
        <w:rPr>
          <w:rStyle w:val="style87"/>
          <w:rFonts w:ascii="仿宋_GB2312" w:cs="仿宋_GB2312" w:eastAsia="仿宋_GB2312" w:hAnsi="仿宋_GB2312" w:hint="eastAsia"/>
          <w:b w:val="false"/>
          <w:sz w:val="32"/>
          <w:szCs w:val="32"/>
        </w:rPr>
        <w:t>主义问题情况等</w:t>
      </w:r>
      <w:r>
        <w:rPr>
          <w:rStyle w:val="style87"/>
          <w:rFonts w:ascii="仿宋_GB2312" w:cs="仿宋_GB2312" w:eastAsia="仿宋_GB2312" w:hAnsi="仿宋_GB2312" w:hint="eastAsia"/>
          <w:b w:val="false"/>
          <w:sz w:val="32"/>
          <w:szCs w:val="32"/>
        </w:rPr>
        <w:t>。</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三是重点检查贯彻落实新时代党的组织路线情况。重点了解领导班子建设情况、抓党组织建设情况等</w:t>
      </w:r>
      <w:r>
        <w:rPr>
          <w:rStyle w:val="style87"/>
          <w:rFonts w:ascii="仿宋_GB2312" w:cs="仿宋_GB2312" w:eastAsia="仿宋_GB2312" w:hAnsi="仿宋_GB2312" w:hint="eastAsia"/>
          <w:b w:val="false"/>
          <w:sz w:val="32"/>
          <w:szCs w:val="32"/>
        </w:rPr>
        <w:t>。</w:t>
      </w:r>
    </w:p>
    <w:p>
      <w:pPr>
        <w:pStyle w:val="style0"/>
        <w:ind w:firstLine="640" w:firstLineChars="200"/>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四是重点检查落实巡视巡察、审计、主题教育整改情况</w:t>
      </w:r>
      <w:r>
        <w:rPr>
          <w:rStyle w:val="style87"/>
          <w:rFonts w:ascii="仿宋_GB2312" w:cs="仿宋_GB2312" w:eastAsia="仿宋_GB2312" w:hAnsi="仿宋_GB2312" w:hint="eastAsia"/>
          <w:b w:val="false"/>
          <w:sz w:val="32"/>
          <w:szCs w:val="32"/>
        </w:rPr>
        <w:t>、</w:t>
      </w:r>
      <w:r>
        <w:rPr>
          <w:rStyle w:val="style87"/>
          <w:rFonts w:ascii="仿宋_GB2312" w:cs="仿宋_GB2312" w:eastAsia="仿宋_GB2312" w:hAnsi="仿宋_GB2312" w:hint="eastAsia"/>
          <w:b w:val="false"/>
          <w:sz w:val="32"/>
          <w:szCs w:val="32"/>
        </w:rPr>
        <w:t>党史学习教育情况</w:t>
      </w:r>
      <w:r>
        <w:rPr>
          <w:rStyle w:val="style87"/>
          <w:rFonts w:ascii="仿宋_GB2312" w:cs="仿宋_GB2312" w:eastAsia="仿宋_GB2312" w:hAnsi="仿宋_GB2312" w:hint="eastAsia"/>
          <w:b w:val="false"/>
          <w:sz w:val="32"/>
          <w:szCs w:val="32"/>
        </w:rPr>
        <w:t>。重点了解党组织落实整改责任情况、整改实效和建立长效机制情况等。</w:t>
      </w:r>
    </w:p>
    <w:p>
      <w:pPr>
        <w:pStyle w:val="style0"/>
        <w:ind w:firstLine="640" w:firstLineChars="200"/>
        <w:rPr>
          <w:rStyle w:val="style87"/>
          <w:rFonts w:ascii="黑体" w:cs="仿宋_GB2312" w:eastAsia="黑体" w:hAnsi="黑体"/>
          <w:b w:val="false"/>
          <w:sz w:val="32"/>
          <w:szCs w:val="32"/>
        </w:rPr>
      </w:pPr>
      <w:r>
        <w:rPr>
          <w:rStyle w:val="style87"/>
          <w:rFonts w:ascii="黑体" w:cs="仿宋_GB2312" w:eastAsia="黑体" w:hAnsi="黑体" w:hint="eastAsia"/>
          <w:b w:val="false"/>
          <w:sz w:val="32"/>
          <w:szCs w:val="32"/>
        </w:rPr>
        <w:t>三、</w:t>
      </w:r>
      <w:r>
        <w:rPr>
          <w:rStyle w:val="style87"/>
          <w:rFonts w:ascii="黑体" w:cs="仿宋_GB2312" w:eastAsia="黑体" w:hAnsi="黑体" w:hint="eastAsia"/>
          <w:b w:val="false"/>
          <w:sz w:val="32"/>
          <w:szCs w:val="32"/>
        </w:rPr>
        <w:t>巡察反映渠道</w:t>
      </w:r>
    </w:p>
    <w:p>
      <w:pPr>
        <w:pStyle w:val="style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巡察期间，巡察组设立信访接待室，设置举报信箱，开通信访举报电话，接受群众来信来电来访。</w:t>
      </w:r>
    </w:p>
    <w:p>
      <w:pPr>
        <w:pStyle w:val="style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（一）</w:t>
      </w:r>
      <w:r>
        <w:rPr>
          <w:rFonts w:ascii="仿宋_GB2312" w:cs="仿宋" w:eastAsia="仿宋_GB2312" w:hAnsi="仿宋" w:hint="eastAsia"/>
          <w:sz w:val="32"/>
          <w:szCs w:val="32"/>
        </w:rPr>
        <w:t>巡察</w:t>
      </w:r>
      <w:r>
        <w:rPr>
          <w:rFonts w:ascii="仿宋_GB2312" w:cs="仿宋" w:eastAsia="仿宋_GB2312" w:hAnsi="仿宋" w:hint="eastAsia"/>
          <w:sz w:val="32"/>
          <w:szCs w:val="32"/>
        </w:rPr>
        <w:t>接待室：</w:t>
      </w:r>
      <w:r>
        <w:rPr>
          <w:rFonts w:ascii="仿宋_GB2312" w:cs="仿宋" w:eastAsia="仿宋_GB2312" w:hAnsi="仿宋" w:hint="eastAsia"/>
          <w:sz w:val="32"/>
          <w:szCs w:val="32"/>
        </w:rPr>
        <w:t>艺术设计楼4</w:t>
      </w:r>
      <w:r>
        <w:rPr>
          <w:rFonts w:ascii="仿宋_GB2312" w:cs="仿宋" w:eastAsia="仿宋_GB2312" w:hAnsi="仿宋"/>
          <w:sz w:val="32"/>
          <w:szCs w:val="32"/>
        </w:rPr>
        <w:t>01</w:t>
      </w:r>
      <w:r>
        <w:rPr>
          <w:rFonts w:ascii="仿宋_GB2312" w:cs="仿宋" w:eastAsia="仿宋_GB2312" w:hAnsi="仿宋" w:hint="eastAsia"/>
          <w:sz w:val="32"/>
          <w:szCs w:val="32"/>
        </w:rPr>
        <w:t>会议室</w:t>
      </w:r>
      <w:r>
        <w:rPr>
          <w:rFonts w:ascii="仿宋_GB2312" w:cs="仿宋" w:eastAsia="仿宋_GB2312" w:hAnsi="仿宋" w:hint="eastAsia"/>
          <w:sz w:val="32"/>
          <w:szCs w:val="32"/>
        </w:rPr>
        <w:t>；</w:t>
      </w:r>
    </w:p>
    <w:p>
      <w:pPr>
        <w:pStyle w:val="style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（二）</w:t>
      </w:r>
      <w:r>
        <w:rPr>
          <w:rFonts w:ascii="仿宋_GB2312" w:cs="仿宋" w:eastAsia="仿宋_GB2312" w:hAnsi="仿宋" w:hint="eastAsia"/>
          <w:sz w:val="32"/>
          <w:szCs w:val="32"/>
        </w:rPr>
        <w:t>巡察意见</w:t>
      </w:r>
      <w:r>
        <w:rPr>
          <w:rFonts w:ascii="仿宋_GB2312" w:cs="仿宋" w:eastAsia="仿宋_GB2312" w:hAnsi="仿宋" w:hint="eastAsia"/>
          <w:sz w:val="32"/>
          <w:szCs w:val="32"/>
        </w:rPr>
        <w:t>箱：</w:t>
      </w:r>
      <w:r>
        <w:rPr>
          <w:rFonts w:ascii="仿宋_GB2312" w:cs="仿宋" w:eastAsia="仿宋_GB2312" w:hAnsi="仿宋" w:hint="eastAsia"/>
          <w:sz w:val="32"/>
          <w:szCs w:val="32"/>
        </w:rPr>
        <w:t>意见</w:t>
      </w:r>
      <w:r>
        <w:rPr>
          <w:rFonts w:ascii="仿宋_GB2312" w:cs="仿宋" w:eastAsia="仿宋_GB2312" w:hAnsi="仿宋" w:hint="eastAsia"/>
          <w:sz w:val="32"/>
          <w:szCs w:val="32"/>
        </w:rPr>
        <w:t>箱位于艺术设计楼南门一楼东侧</w:t>
      </w:r>
      <w:r>
        <w:rPr>
          <w:rFonts w:ascii="仿宋_GB2312" w:cs="仿宋" w:eastAsia="仿宋_GB2312" w:hAnsi="仿宋" w:hint="eastAsia"/>
          <w:sz w:val="32"/>
          <w:szCs w:val="32"/>
        </w:rPr>
        <w:t>；</w:t>
      </w:r>
    </w:p>
    <w:p>
      <w:pPr>
        <w:pStyle w:val="style0"/>
        <w:ind w:firstLine="640" w:firstLineChars="200"/>
        <w:rPr>
          <w:rFonts w:ascii="仿宋_GB2312" w:eastAsia="仿宋_GB2312"/>
          <w:sz w:val="32"/>
          <w:szCs w:val="32"/>
        </w:rPr>
      </w:pPr>
      <w:r>
        <w:rPr>
          <w:rFonts w:ascii="仿宋_GB2312" w:cs="仿宋" w:eastAsia="仿宋_GB2312" w:hAnsi="仿宋" w:hint="eastAsia"/>
          <w:sz w:val="32"/>
          <w:szCs w:val="32"/>
        </w:rPr>
        <w:t>（三）</w:t>
      </w:r>
      <w:r>
        <w:rPr>
          <w:rFonts w:ascii="仿宋_GB2312" w:cs="仿宋" w:eastAsia="仿宋_GB2312" w:hAnsi="仿宋" w:hint="eastAsia"/>
          <w:sz w:val="32"/>
          <w:szCs w:val="32"/>
        </w:rPr>
        <w:t>巡察</w:t>
      </w:r>
      <w:r>
        <w:rPr>
          <w:rFonts w:ascii="仿宋_GB2312" w:cs="仿宋" w:eastAsia="仿宋_GB2312" w:hAnsi="仿宋" w:hint="eastAsia"/>
          <w:sz w:val="32"/>
          <w:szCs w:val="32"/>
        </w:rPr>
        <w:t>举报电话：</w:t>
      </w:r>
      <w:r>
        <w:rPr>
          <w:rFonts w:ascii="仿宋_GB2312" w:cs="仿宋" w:eastAsia="仿宋_GB2312" w:hAnsi="仿宋" w:hint="eastAsia"/>
          <w:sz w:val="32"/>
          <w:szCs w:val="32"/>
        </w:rPr>
        <w:t xml:space="preserve"> </w:t>
      </w:r>
      <w:r>
        <w:rPr>
          <w:rFonts w:ascii="仿宋_GB2312" w:cs="仿宋" w:eastAsia="仿宋_GB2312" w:hAnsi="仿宋" w:hint="eastAsia"/>
          <w:sz w:val="32"/>
          <w:szCs w:val="32"/>
        </w:rPr>
        <w:t>0551-64400393</w:t>
      </w:r>
      <w:r>
        <w:rPr>
          <w:rFonts w:ascii="仿宋_GB2312" w:cs="仿宋" w:eastAsia="仿宋_GB2312" w:hAnsi="仿宋" w:hint="eastAsia"/>
          <w:sz w:val="32"/>
          <w:szCs w:val="32"/>
        </w:rPr>
        <w:t>；</w:t>
      </w:r>
    </w:p>
    <w:p>
      <w:pPr>
        <w:pStyle w:val="style0"/>
        <w:ind w:firstLine="640" w:firstLineChars="200"/>
        <w:rPr>
          <w:rFonts w:ascii="仿宋_GB2312" w:eastAsia="仿宋_GB2312"/>
          <w:sz w:val="32"/>
          <w:szCs w:val="32"/>
        </w:rPr>
      </w:pPr>
      <w:r>
        <w:rPr>
          <w:rFonts w:ascii="仿宋_GB2312" w:cs="仿宋" w:eastAsia="仿宋_GB2312" w:hAnsi="仿宋" w:hint="eastAsia"/>
          <w:sz w:val="32"/>
          <w:szCs w:val="32"/>
        </w:rPr>
        <w:t>（四）</w:t>
      </w:r>
      <w:r>
        <w:rPr>
          <w:rFonts w:ascii="仿宋_GB2312" w:cs="仿宋" w:eastAsia="仿宋_GB2312" w:hAnsi="仿宋" w:hint="eastAsia"/>
          <w:sz w:val="32"/>
          <w:szCs w:val="32"/>
        </w:rPr>
        <w:t>巡察举报邮箱：</w:t>
      </w:r>
      <w:r>
        <w:rPr>
          <w:rFonts w:ascii="仿宋_GB2312" w:cs="仿宋" w:eastAsia="仿宋_GB2312" w:hAnsi="仿宋" w:hint="eastAsia"/>
          <w:sz w:val="32"/>
          <w:szCs w:val="32"/>
        </w:rPr>
        <w:t>xunchazu@ahua.edu.cn</w:t>
      </w:r>
    </w:p>
    <w:p>
      <w:pPr>
        <w:pStyle w:val="style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受理信访和电话的时间为工作日上班时间,截止时间为</w:t>
      </w:r>
      <w:r>
        <w:rPr>
          <w:rFonts w:ascii="仿宋_GB2312" w:cs="仿宋" w:eastAsia="仿宋_GB2312" w:hAnsi="仿宋"/>
          <w:sz w:val="32"/>
          <w:szCs w:val="32"/>
        </w:rPr>
        <w:t>3</w:t>
      </w:r>
      <w:r>
        <w:rPr>
          <w:rFonts w:ascii="仿宋_GB2312" w:cs="仿宋" w:eastAsia="仿宋_GB2312" w:hAnsi="仿宋" w:hint="eastAsia"/>
          <w:sz w:val="32"/>
          <w:szCs w:val="32"/>
        </w:rPr>
        <w:t>月</w:t>
      </w:r>
      <w:r>
        <w:rPr>
          <w:rFonts w:ascii="仿宋_GB2312" w:cs="仿宋" w:eastAsia="仿宋_GB2312" w:hAnsi="仿宋"/>
          <w:sz w:val="32"/>
          <w:szCs w:val="32"/>
        </w:rPr>
        <w:t>30</w:t>
      </w:r>
      <w:r>
        <w:rPr>
          <w:rFonts w:ascii="仿宋_GB2312" w:cs="仿宋" w:eastAsia="仿宋_GB2312" w:hAnsi="仿宋" w:hint="eastAsia"/>
          <w:sz w:val="32"/>
          <w:szCs w:val="32"/>
        </w:rPr>
        <w:t>日。</w:t>
      </w:r>
    </w:p>
    <w:p>
      <w:pPr>
        <w:pStyle w:val="style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根据有关规定，</w:t>
      </w:r>
      <w:r>
        <w:rPr>
          <w:rFonts w:ascii="仿宋_GB2312" w:cs="仿宋" w:eastAsia="仿宋_GB2312" w:hAnsi="仿宋" w:hint="eastAsia"/>
          <w:sz w:val="32"/>
          <w:szCs w:val="32"/>
        </w:rPr>
        <w:t>巡察组</w:t>
      </w:r>
      <w:r>
        <w:rPr>
          <w:rFonts w:ascii="仿宋_GB2312" w:cs="仿宋" w:eastAsia="仿宋_GB2312" w:hAnsi="仿宋" w:hint="eastAsia"/>
          <w:sz w:val="32"/>
          <w:szCs w:val="32"/>
        </w:rPr>
        <w:t>进驻期间</w:t>
      </w:r>
      <w:r>
        <w:rPr>
          <w:rFonts w:ascii="仿宋_GB2312" w:cs="仿宋" w:eastAsia="仿宋_GB2312" w:hAnsi="仿宋" w:hint="eastAsia"/>
          <w:sz w:val="32"/>
          <w:szCs w:val="32"/>
        </w:rPr>
        <w:t>将通过听取工作汇报、进行民主测评、列席有关会议、受理来信来访、个别访谈、查阅资料、走访调研、专项检查等方式广泛听取意见，深入了解情况。巡察期间，巡察组不干预被巡察单位的正常工作，不查办案件。根据巡察工作职责，巡察组主要受理反映被巡察单位领导班子及其成员有关问题的信访举报。</w:t>
      </w:r>
    </w:p>
    <w:p>
      <w:pPr>
        <w:pStyle w:val="style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特此公告</w:t>
      </w:r>
    </w:p>
    <w:p>
      <w:pPr>
        <w:pStyle w:val="style0"/>
        <w:ind w:firstLine="640" w:firstLineChars="200"/>
        <w:rPr>
          <w:rFonts w:ascii="仿宋_GB2312" w:eastAsia="仿宋_GB2312" w:hAnsi="仿宋"/>
          <w:sz w:val="32"/>
          <w:szCs w:val="32"/>
        </w:rPr>
      </w:pPr>
    </w:p>
    <w:p>
      <w:pPr>
        <w:pStyle w:val="style0"/>
        <w:spacing w:lineRule="exact" w:line="540"/>
        <w:ind w:right="280"/>
        <w:jc w:val="right"/>
        <w:rPr>
          <w:sz w:val="32"/>
          <w:szCs w:val="32"/>
        </w:rPr>
      </w:pPr>
      <w:r>
        <w:rPr>
          <w:rFonts w:ascii="仿宋" w:cs="仿宋" w:eastAsia="仿宋" w:hAnsi="仿宋" w:hint="eastAsia"/>
          <w:sz w:val="32"/>
          <w:szCs w:val="32"/>
        </w:rPr>
        <w:t>安徽艺术学院</w:t>
      </w:r>
      <w:r>
        <w:rPr>
          <w:rFonts w:ascii="仿宋" w:cs="仿宋" w:eastAsia="仿宋" w:hAnsi="仿宋" w:hint="eastAsia"/>
          <w:sz w:val="32"/>
          <w:szCs w:val="32"/>
        </w:rPr>
        <w:t>第一届党委</w:t>
      </w:r>
      <w:r>
        <w:rPr>
          <w:rFonts w:ascii="仿宋" w:cs="仿宋" w:eastAsia="仿宋" w:hAnsi="仿宋" w:hint="eastAsia"/>
          <w:sz w:val="32"/>
          <w:szCs w:val="32"/>
        </w:rPr>
        <w:t>第一</w:t>
      </w:r>
      <w:r>
        <w:rPr>
          <w:rFonts w:ascii="仿宋" w:cs="仿宋" w:eastAsia="仿宋" w:hAnsi="仿宋" w:hint="eastAsia"/>
          <w:sz w:val="32"/>
          <w:szCs w:val="32"/>
        </w:rPr>
        <w:t>轮</w:t>
      </w:r>
      <w:r>
        <w:rPr>
          <w:rFonts w:ascii="仿宋" w:cs="仿宋" w:eastAsia="仿宋" w:hAnsi="仿宋"/>
          <w:sz w:val="32"/>
          <w:szCs w:val="32"/>
        </w:rPr>
        <w:t>巡察组</w:t>
      </w:r>
    </w:p>
    <w:p>
      <w:pPr>
        <w:pStyle w:val="style0"/>
        <w:spacing w:lineRule="exact" w:line="540"/>
        <w:ind w:right="1280" w:firstLine="4160" w:firstLineChars="1300"/>
        <w:rPr>
          <w:sz w:val="20"/>
          <w:szCs w:val="20"/>
        </w:rPr>
      </w:pPr>
      <w:r>
        <w:rPr>
          <w:rFonts w:ascii="仿宋" w:cs="仿宋" w:eastAsia="仿宋" w:hAnsi="仿宋"/>
          <w:sz w:val="32"/>
          <w:szCs w:val="32"/>
        </w:rPr>
        <w:t>2022</w:t>
      </w:r>
      <w:r>
        <w:rPr>
          <w:rFonts w:ascii="仿宋" w:cs="仿宋" w:eastAsia="仿宋" w:hAnsi="仿宋"/>
          <w:sz w:val="32"/>
          <w:szCs w:val="32"/>
        </w:rPr>
        <w:t>年</w:t>
      </w:r>
      <w:r>
        <w:rPr>
          <w:rFonts w:ascii="仿宋" w:cs="仿宋" w:eastAsia="仿宋" w:hAnsi="仿宋" w:hint="eastAsia"/>
          <w:sz w:val="32"/>
          <w:szCs w:val="32"/>
        </w:rPr>
        <w:t>3</w:t>
      </w:r>
      <w:r>
        <w:rPr>
          <w:rFonts w:ascii="仿宋" w:cs="仿宋" w:eastAsia="仿宋" w:hAnsi="仿宋"/>
          <w:sz w:val="32"/>
          <w:szCs w:val="32"/>
        </w:rPr>
        <w:t>月</w:t>
      </w:r>
      <w:r>
        <w:rPr>
          <w:rFonts w:ascii="仿宋" w:cs="仿宋" w:eastAsia="仿宋" w:hAnsi="仿宋" w:hint="eastAsia"/>
          <w:sz w:val="32"/>
          <w:szCs w:val="32"/>
        </w:rPr>
        <w:t>1</w:t>
      </w:r>
      <w:r>
        <w:rPr>
          <w:rFonts w:ascii="仿宋" w:cs="仿宋" w:eastAsia="仿宋" w:hAnsi="仿宋"/>
          <w:sz w:val="32"/>
          <w:szCs w:val="32"/>
        </w:rPr>
        <w:t>6</w:t>
      </w:r>
      <w:r>
        <w:rPr>
          <w:rFonts w:ascii="仿宋" w:cs="仿宋" w:eastAsia="仿宋" w:hAnsi="仿宋"/>
          <w:sz w:val="32"/>
          <w:szCs w:val="32"/>
        </w:rPr>
        <w:t>日</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仿宋_GB2312">
    <w:altName w:val="仿宋_GB2312"/>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6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Calibri" w:cs="Times New Roman" w:eastAsia="宋体" w:hAnsi="Calibri"/>
      <w:szCs w:val="24"/>
    </w:rPr>
  </w:style>
  <w:style w:type="paragraph" w:styleId="style1">
    <w:name w:val="heading 1"/>
    <w:basedOn w:val="style0"/>
    <w:next w:val="style0"/>
    <w:link w:val="style4097"/>
    <w:qFormat/>
    <w:uiPriority w:val="9"/>
    <w:pPr>
      <w:keepNext/>
      <w:keepLines/>
      <w:spacing w:before="100" w:after="100" w:lineRule="auto" w:line="360"/>
      <w:jc w:val="center"/>
      <w:outlineLvl w:val="0"/>
    </w:pPr>
    <w:rPr>
      <w:rFonts w:eastAsia="方正小标宋_GBK"/>
      <w:b/>
      <w:bCs/>
      <w:kern w:val="44"/>
      <w:sz w:val="44"/>
      <w:szCs w:val="4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uiPriority w:val="9"/>
    <w:rPr>
      <w:rFonts w:ascii="Calibri" w:cs="Times New Roman" w:eastAsia="方正小标宋_GBK" w:hAnsi="Calibri"/>
      <w:b/>
      <w:bCs/>
      <w:kern w:val="44"/>
      <w:sz w:val="44"/>
      <w:szCs w:val="44"/>
    </w:rPr>
  </w:style>
  <w:style w:type="paragraph" w:styleId="style67">
    <w:name w:val="Body Text Indent"/>
    <w:basedOn w:val="style0"/>
    <w:next w:val="style67"/>
    <w:link w:val="style4098"/>
    <w:uiPriority w:val="99"/>
    <w:pPr>
      <w:spacing w:after="120"/>
      <w:ind w:left="420" w:leftChars="200"/>
    </w:pPr>
    <w:rPr/>
  </w:style>
  <w:style w:type="character" w:customStyle="1" w:styleId="style4098">
    <w:name w:val="正文文本缩进 字符"/>
    <w:basedOn w:val="style65"/>
    <w:next w:val="style4098"/>
    <w:link w:val="style67"/>
    <w:uiPriority w:val="99"/>
    <w:rPr>
      <w:rFonts w:ascii="Calibri" w:cs="Times New Roman" w:eastAsia="宋体" w:hAnsi="Calibri"/>
      <w:szCs w:val="24"/>
    </w:rPr>
  </w:style>
  <w:style w:type="paragraph" w:styleId="style78">
    <w:name w:val="Body Text First Indent 2"/>
    <w:basedOn w:val="style67"/>
    <w:next w:val="style78"/>
    <w:link w:val="style4099"/>
    <w:qFormat/>
    <w:uiPriority w:val="99"/>
    <w:pPr>
      <w:ind w:firstLine="420" w:firstLineChars="200"/>
    </w:pPr>
    <w:rPr/>
  </w:style>
  <w:style w:type="character" w:customStyle="1" w:styleId="style4099">
    <w:name w:val="正文文本首行缩进 2 字符"/>
    <w:basedOn w:val="style4098"/>
    <w:next w:val="style4099"/>
    <w:link w:val="style78"/>
    <w:qFormat/>
    <w:uiPriority w:val="99"/>
    <w:rPr>
      <w:rFonts w:ascii="Calibri" w:cs="Times New Roman" w:eastAsia="宋体" w:hAnsi="Calibri"/>
      <w:szCs w:val="24"/>
    </w:rPr>
  </w:style>
  <w:style w:type="character" w:styleId="style87">
    <w:name w:val="Strong"/>
    <w:basedOn w:val="style65"/>
    <w:next w:val="style87"/>
    <w:qFormat/>
    <w:uiPriority w:val="99"/>
    <w:rPr>
      <w:rFonts w:cs="Times New Roman"/>
      <w:b/>
    </w:rPr>
  </w:style>
  <w:style w:type="paragraph" w:styleId="style31">
    <w:name w:val="header"/>
    <w:basedOn w:val="style0"/>
    <w:next w:val="style31"/>
    <w:link w:val="style4100"/>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0">
    <w:name w:val="页眉 字符"/>
    <w:basedOn w:val="style65"/>
    <w:next w:val="style4100"/>
    <w:link w:val="style31"/>
    <w:uiPriority w:val="99"/>
    <w:rPr>
      <w:rFonts w:ascii="Calibri" w:cs="Times New Roman" w:eastAsia="宋体" w:hAnsi="Calibri"/>
      <w:sz w:val="18"/>
      <w:szCs w:val="18"/>
    </w:rPr>
  </w:style>
  <w:style w:type="paragraph" w:styleId="style32">
    <w:name w:val="footer"/>
    <w:basedOn w:val="style0"/>
    <w:next w:val="style32"/>
    <w:link w:val="style4101"/>
    <w:uiPriority w:val="99"/>
    <w:pPr>
      <w:tabs>
        <w:tab w:val="center" w:leader="none" w:pos="4153"/>
        <w:tab w:val="right" w:leader="none" w:pos="8306"/>
      </w:tabs>
      <w:snapToGrid w:val="false"/>
      <w:jc w:val="left"/>
    </w:pPr>
    <w:rPr>
      <w:sz w:val="18"/>
      <w:szCs w:val="18"/>
    </w:rPr>
  </w:style>
  <w:style w:type="character" w:customStyle="1" w:styleId="style4101">
    <w:name w:val="页脚 字符"/>
    <w:basedOn w:val="style65"/>
    <w:next w:val="style4101"/>
    <w:link w:val="style32"/>
    <w:uiPriority w:val="99"/>
    <w:rPr>
      <w:rFonts w:ascii="Calibri" w:cs="Times New Roman" w:eastAsia="宋体" w:hAnsi="Calibri"/>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Words>873</Words>
  <Pages>3</Pages>
  <Characters>915</Characters>
  <Application>WPS Office</Application>
  <DocSecurity>0</DocSecurity>
  <Paragraphs>23</Paragraphs>
  <ScaleCrop>false</ScaleCrop>
  <LinksUpToDate>false</LinksUpToDate>
  <CharactersWithSpaces>916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2022-03-04T07:32:00Z</dcterms:created>
  <dc:creator>刘涛</dc:creator>
  <lastModifiedBy>TNA-AN00</lastModifiedBy>
  <lastPrinted>2022-03-16T07:02:00Z</lastPrinted>
  <dcterms:modified xsi:type="dcterms:W3CDTF">2022-03-16T09:35:42Z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7c0d679922d441c9adbb3bce9ea6b415</vt:lpwstr>
  </property>
</Properties>
</file>