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年度教师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系列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专业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技术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职务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任职资格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评审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通过一览表</w:t>
      </w:r>
    </w:p>
    <w:p>
      <w:pPr>
        <w:jc w:val="center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（排名不分先后）</w:t>
      </w:r>
    </w:p>
    <w:p/>
    <w:tbl>
      <w:tblPr>
        <w:tblStyle w:val="2"/>
        <w:tblW w:w="79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600"/>
        <w:gridCol w:w="1550"/>
        <w:gridCol w:w="38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申报职务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申报学科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李玉煜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顾佐佐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设计学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  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设计学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张志云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戏剧与影视学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戚庆燕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副教授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新闻传播学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赵丹晟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江瑷男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由  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郭璐璐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余松阳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时  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张竞羚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设计学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郑梦琛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讲  师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新闻传播学</w:t>
            </w:r>
          </w:p>
        </w:tc>
      </w:tr>
    </w:tbl>
    <w:p>
      <w:pPr>
        <w:ind w:firstLine="643" w:firstLineChars="200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6E2F"/>
    <w:rsid w:val="4C4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2020-12-07T06:58:00Z</dcterms:created>
  <dc:creator>小曹老师</dc:creator>
  <cp:lastModifiedBy>小曹老师</cp:lastModifiedBy>
  <dcterms:modified xsi:type="dcterms:W3CDTF">2020-12-07T06:59:06Z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