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32" w:rsidRDefault="003C2132" w:rsidP="00415B28">
      <w:pPr>
        <w:widowControl/>
        <w:spacing w:afterLines="20" w:line="360" w:lineRule="exact"/>
        <w:jc w:val="left"/>
        <w:rPr>
          <w:rFonts w:ascii="仿宋" w:eastAsia="仿宋" w:hAnsi="仿宋" w:cs="宋体"/>
          <w:color w:val="433F3F"/>
          <w:kern w:val="0"/>
          <w:sz w:val="30"/>
          <w:szCs w:val="30"/>
        </w:rPr>
      </w:pPr>
      <w:r w:rsidRPr="009731E7">
        <w:rPr>
          <w:rFonts w:ascii="仿宋" w:eastAsia="仿宋" w:hAnsi="仿宋" w:cs="宋体" w:hint="eastAsia"/>
          <w:color w:val="433F3F"/>
          <w:kern w:val="0"/>
          <w:sz w:val="30"/>
          <w:szCs w:val="30"/>
        </w:rPr>
        <w:t>附件：</w:t>
      </w:r>
    </w:p>
    <w:p w:rsidR="003C2132" w:rsidRPr="009731E7" w:rsidRDefault="003C2132" w:rsidP="00415B28">
      <w:pPr>
        <w:widowControl/>
        <w:spacing w:afterLines="20" w:line="360" w:lineRule="exact"/>
        <w:jc w:val="left"/>
        <w:rPr>
          <w:rFonts w:ascii="仿宋" w:eastAsia="仿宋" w:hAnsi="仿宋" w:cs="宋体"/>
          <w:color w:val="433F3F"/>
          <w:kern w:val="0"/>
          <w:sz w:val="30"/>
          <w:szCs w:val="30"/>
        </w:rPr>
      </w:pPr>
    </w:p>
    <w:p w:rsidR="003C2132" w:rsidRDefault="003C2132" w:rsidP="009731E7">
      <w:pPr>
        <w:widowControl/>
        <w:spacing w:afterLines="20"/>
        <w:jc w:val="center"/>
        <w:rPr>
          <w:rFonts w:ascii="宋体" w:cs="宋体"/>
          <w:b/>
          <w:color w:val="433F3F"/>
          <w:kern w:val="0"/>
          <w:sz w:val="44"/>
          <w:szCs w:val="44"/>
        </w:rPr>
      </w:pPr>
      <w:r w:rsidRPr="009731E7">
        <w:rPr>
          <w:rFonts w:ascii="宋体" w:hAnsi="宋体" w:cs="宋体" w:hint="eastAsia"/>
          <w:b/>
          <w:color w:val="433F3F"/>
          <w:kern w:val="0"/>
          <w:sz w:val="44"/>
          <w:szCs w:val="44"/>
        </w:rPr>
        <w:t>高等学校本科教学质量与教学改革工程项目</w:t>
      </w:r>
    </w:p>
    <w:p w:rsidR="003C2132" w:rsidRPr="009731E7" w:rsidRDefault="003C2132" w:rsidP="009731E7">
      <w:pPr>
        <w:widowControl/>
        <w:spacing w:afterLines="20"/>
        <w:jc w:val="center"/>
        <w:rPr>
          <w:rFonts w:ascii="宋体" w:cs="宋体"/>
          <w:b/>
          <w:color w:val="433F3F"/>
          <w:kern w:val="0"/>
          <w:sz w:val="44"/>
          <w:szCs w:val="44"/>
        </w:rPr>
      </w:pPr>
      <w:r w:rsidRPr="009731E7">
        <w:rPr>
          <w:rFonts w:ascii="宋体" w:hAnsi="宋体" w:cs="宋体" w:hint="eastAsia"/>
          <w:b/>
          <w:color w:val="433F3F"/>
          <w:kern w:val="0"/>
          <w:sz w:val="44"/>
          <w:szCs w:val="44"/>
        </w:rPr>
        <w:t>管理暂行办法</w:t>
      </w:r>
    </w:p>
    <w:p w:rsidR="003C2132" w:rsidRDefault="003C2132" w:rsidP="00415B28">
      <w:pPr>
        <w:widowControl/>
        <w:spacing w:afterLines="20" w:line="360" w:lineRule="exact"/>
        <w:jc w:val="center"/>
        <w:rPr>
          <w:rFonts w:ascii="仿宋" w:eastAsia="仿宋" w:hAnsi="仿宋" w:cs="宋体"/>
          <w:color w:val="433F3F"/>
          <w:kern w:val="0"/>
          <w:sz w:val="32"/>
          <w:szCs w:val="32"/>
        </w:rPr>
      </w:pPr>
    </w:p>
    <w:p w:rsidR="003C2132" w:rsidRPr="009731E7" w:rsidRDefault="003C2132" w:rsidP="00415B28">
      <w:pPr>
        <w:widowControl/>
        <w:spacing w:afterLines="20" w:line="360" w:lineRule="exact"/>
        <w:jc w:val="center"/>
        <w:rPr>
          <w:rFonts w:ascii="仿宋" w:eastAsia="仿宋" w:hAnsi="仿宋" w:cs="宋体"/>
          <w:b/>
          <w:color w:val="433F3F"/>
          <w:kern w:val="0"/>
          <w:sz w:val="32"/>
          <w:szCs w:val="32"/>
        </w:rPr>
      </w:pPr>
      <w:r w:rsidRPr="009731E7">
        <w:rPr>
          <w:rFonts w:ascii="仿宋" w:eastAsia="仿宋" w:hAnsi="仿宋" w:cs="宋体" w:hint="eastAsia"/>
          <w:b/>
          <w:color w:val="433F3F"/>
          <w:kern w:val="0"/>
          <w:sz w:val="32"/>
          <w:szCs w:val="32"/>
        </w:rPr>
        <w:t>一、总　　则</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第一条　为了加强</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高等学校本科教学质量与教学改革工程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（以下简称</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）项目管理，确保项目建设取得实效，根据《教育部</w:t>
      </w:r>
      <w:r w:rsidRPr="009731E7">
        <w:rPr>
          <w:rFonts w:ascii="仿宋" w:eastAsia="仿宋" w:hAnsi="仿宋" w:cs="宋体"/>
          <w:color w:val="433F3F"/>
          <w:kern w:val="0"/>
          <w:sz w:val="32"/>
          <w:szCs w:val="32"/>
        </w:rPr>
        <w:t xml:space="preserve"> </w:t>
      </w:r>
      <w:r w:rsidRPr="009731E7">
        <w:rPr>
          <w:rFonts w:ascii="仿宋" w:eastAsia="仿宋" w:hAnsi="仿宋" w:cs="宋体" w:hint="eastAsia"/>
          <w:color w:val="433F3F"/>
          <w:kern w:val="0"/>
          <w:sz w:val="32"/>
          <w:szCs w:val="32"/>
        </w:rPr>
        <w:t>财政部关于实施高等学校本科教学质量与教学改革工程的意见》</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教高〔</w:t>
      </w:r>
      <w:r w:rsidRPr="009731E7">
        <w:rPr>
          <w:rFonts w:ascii="仿宋" w:eastAsia="仿宋" w:hAnsi="仿宋" w:cs="宋体"/>
          <w:color w:val="433F3F"/>
          <w:kern w:val="0"/>
          <w:sz w:val="32"/>
          <w:szCs w:val="32"/>
        </w:rPr>
        <w:t>2007</w:t>
      </w:r>
      <w:r w:rsidRPr="009731E7">
        <w:rPr>
          <w:rFonts w:ascii="仿宋" w:eastAsia="仿宋" w:hAnsi="仿宋" w:cs="宋体" w:hint="eastAsia"/>
          <w:color w:val="433F3F"/>
          <w:kern w:val="0"/>
          <w:sz w:val="32"/>
          <w:szCs w:val="32"/>
        </w:rPr>
        <w:t>〕</w:t>
      </w:r>
      <w:r w:rsidRPr="009731E7">
        <w:rPr>
          <w:rFonts w:ascii="仿宋" w:eastAsia="仿宋" w:hAnsi="仿宋" w:cs="宋体"/>
          <w:color w:val="433F3F"/>
          <w:kern w:val="0"/>
          <w:sz w:val="32"/>
          <w:szCs w:val="32"/>
        </w:rPr>
        <w:t>1</w:t>
      </w:r>
      <w:r w:rsidRPr="009731E7">
        <w:rPr>
          <w:rFonts w:ascii="仿宋" w:eastAsia="仿宋" w:hAnsi="仿宋" w:cs="宋体" w:hint="eastAsia"/>
          <w:color w:val="433F3F"/>
          <w:kern w:val="0"/>
          <w:sz w:val="32"/>
          <w:szCs w:val="32"/>
        </w:rPr>
        <w:t>号</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和国家有关法律法规，制定本办法。</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第二条　</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以提高高等学校本科教学质量为目标，以推进改革和实现优质资源共享为手段，按照</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分类指导、鼓励特色、重在改革</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的原则，加强内涵建设，提升我国高等教育的质量和整体实力。</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第三条　</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包括专业结构调整与专业认证、课程教材建设与资源共享、实践教学与人才培养模式改革创新、教学团队和高水平教师队伍建设、教学评估与教学状态基本数据公布和对口支援西部地区高等学校六个方面建设内容。本办法所称</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项目为以上六个方面规划建设项目。</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第四条　</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资金由中央财政专项安排。资金管理按财政部、教育部联合制定的《高等学校本科教学质量与教学改革工程专项资金管理暂行办法》执行。</w:t>
      </w:r>
    </w:p>
    <w:p w:rsidR="003C2132" w:rsidRDefault="003C2132" w:rsidP="00415B28">
      <w:pPr>
        <w:widowControl/>
        <w:spacing w:afterLines="20" w:line="360" w:lineRule="exact"/>
        <w:jc w:val="center"/>
        <w:rPr>
          <w:rFonts w:ascii="仿宋" w:eastAsia="仿宋" w:hAnsi="仿宋" w:cs="宋体"/>
          <w:color w:val="433F3F"/>
          <w:kern w:val="0"/>
          <w:sz w:val="32"/>
          <w:szCs w:val="32"/>
        </w:rPr>
      </w:pPr>
    </w:p>
    <w:p w:rsidR="003C2132" w:rsidRPr="009731E7" w:rsidRDefault="003C2132" w:rsidP="00415B28">
      <w:pPr>
        <w:widowControl/>
        <w:spacing w:afterLines="20" w:line="360" w:lineRule="exact"/>
        <w:jc w:val="center"/>
        <w:rPr>
          <w:rFonts w:ascii="仿宋" w:eastAsia="仿宋" w:hAnsi="仿宋" w:cs="宋体"/>
          <w:b/>
          <w:color w:val="433F3F"/>
          <w:kern w:val="0"/>
          <w:sz w:val="32"/>
          <w:szCs w:val="32"/>
        </w:rPr>
      </w:pPr>
      <w:r w:rsidRPr="009731E7">
        <w:rPr>
          <w:rFonts w:ascii="仿宋" w:eastAsia="仿宋" w:hAnsi="仿宋" w:cs="宋体" w:hint="eastAsia"/>
          <w:b/>
          <w:color w:val="433F3F"/>
          <w:kern w:val="0"/>
          <w:sz w:val="32"/>
          <w:szCs w:val="32"/>
        </w:rPr>
        <w:t>二、管理职责</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第五条　教育部、财政部共同成立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领导小组，制订实施方案，对项目建设过程中的重大问题进行决策，全面领导</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工作。领导小组下设办公室（以下简称领导小组办公室），负责</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具体组织管理和日常事务，主要履行以下职责：</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（一）负责统筹指导建设计划的相关工作；</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（二）制订和发布</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项目指南；</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（三）组织项目评审，提出立项方案；</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（四）组织对项目的检查、验收和评价；</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（五）编制</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年度进展报告，推广宣传项目建设成果。</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第六条　各地教育行政部门和中央有关部门（单位）主要履行以下职责：</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（一）负责指导、检查、监督本地区本部门</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项目建设进展情况，及时协调、解决建设过程中的问题；</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（二）负责统筹落实项目院校的建设资金，对建设资金的使用进行绩效监督，确保专项资金使用效益。</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（三）向教育部、财政部报送本地区本部门项目阶段进展报告和项目完成总结性报告。</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第七条　</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项目承担学校或单位（以下简称项目单位）应有专门机构具体负责本单位项目建设的规划、实施、管理和检查等工作。项目单位主要履行以下职责：</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（一）按照教育部、财政部及本办法的要求，编制、报送项目申报材料，并对其真实性负责。</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（二）按照批复的项目建设内容，统筹规划，组织项目实施，确保项目建设进度、建设投资和预期目标。</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（三）统筹安排各渠道建设资金，按照有关财务制度及本办法规定，科学、合理使用建设资金，确保资金使用效益。</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（四）接受教育、财政、审计、监察等部门对项目实施过程和结果进行监控、检查和审计。</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（五）每年</w:t>
      </w:r>
      <w:r w:rsidRPr="009731E7">
        <w:rPr>
          <w:rFonts w:ascii="仿宋" w:eastAsia="仿宋" w:hAnsi="仿宋" w:cs="宋体"/>
          <w:color w:val="433F3F"/>
          <w:kern w:val="0"/>
          <w:sz w:val="32"/>
          <w:szCs w:val="32"/>
        </w:rPr>
        <w:t>12</w:t>
      </w:r>
      <w:r w:rsidRPr="009731E7">
        <w:rPr>
          <w:rFonts w:ascii="仿宋" w:eastAsia="仿宋" w:hAnsi="仿宋" w:cs="宋体" w:hint="eastAsia"/>
          <w:color w:val="433F3F"/>
          <w:kern w:val="0"/>
          <w:sz w:val="32"/>
          <w:szCs w:val="32"/>
        </w:rPr>
        <w:t>月底前，向领导小组办公室书面报告项目进展情况。</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第八条　</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项目实行项目负责人负责制。项目负责人的职责是：</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（一）依照项目的有关要求和规定，制订项目建设计划；</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（二）组织项目建设工作，把握项目的总体水平和项目计划实施进度；</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（三）按规定合理安排项目经费；</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（四）自我评价项目建设效果；</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（五）宣传、展示项目建设成果，推进项目建设成果应用。</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第九条　</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项目建设内容、进度安排以及项目负责人不得随意调整。如确需调整的，项目单位须提交书面申请报领导小组办公室批准。</w:t>
      </w:r>
    </w:p>
    <w:p w:rsidR="003C2132" w:rsidRDefault="003C2132" w:rsidP="00415B28">
      <w:pPr>
        <w:widowControl/>
        <w:spacing w:afterLines="20" w:line="360" w:lineRule="exact"/>
        <w:jc w:val="center"/>
        <w:rPr>
          <w:rFonts w:ascii="仿宋" w:eastAsia="仿宋" w:hAnsi="仿宋" w:cs="宋体"/>
          <w:color w:val="433F3F"/>
          <w:kern w:val="0"/>
          <w:sz w:val="32"/>
          <w:szCs w:val="32"/>
        </w:rPr>
      </w:pPr>
    </w:p>
    <w:p w:rsidR="003C2132" w:rsidRPr="009731E7" w:rsidRDefault="003C2132" w:rsidP="00415B28">
      <w:pPr>
        <w:widowControl/>
        <w:spacing w:afterLines="20" w:line="360" w:lineRule="exact"/>
        <w:jc w:val="center"/>
        <w:rPr>
          <w:rFonts w:ascii="仿宋" w:eastAsia="仿宋" w:hAnsi="仿宋" w:cs="宋体"/>
          <w:b/>
          <w:color w:val="433F3F"/>
          <w:kern w:val="0"/>
          <w:sz w:val="32"/>
          <w:szCs w:val="32"/>
        </w:rPr>
      </w:pPr>
      <w:r w:rsidRPr="009731E7">
        <w:rPr>
          <w:rFonts w:ascii="仿宋" w:eastAsia="仿宋" w:hAnsi="仿宋" w:cs="宋体" w:hint="eastAsia"/>
          <w:b/>
          <w:color w:val="433F3F"/>
          <w:kern w:val="0"/>
          <w:sz w:val="32"/>
          <w:szCs w:val="32"/>
        </w:rPr>
        <w:t>三、申报立项</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第十条　</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分公共系统建设项目和学校建设项目两类。公共系统建设项目是指为高等学校服务的资源共享平台和管理平台的项目，一般由一个单位承担，或者由一个单位牵头、若干单位共同承担。学校建设项目指学校有较好的建设基础，自行完成建设任务、达到建设目标的项目。</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第十一条　公共系统建设项目和学校建设项目的申报，依据年度</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项目指南，采用学校或单位直接申报的方式，适当考虑各地教育行政部门和中央有关部门（单位）的意见。具体项目申报立项程序如下：</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（一）教育部高等教育司代领导小组办公室发布项目指南；</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（二）高等学校或者单位根据项目指南的要求申报项目；</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（三）教育部高等教育司代领导小组办公室受理项目申报工作，组织项目评审并提出立项建议方案；</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（四）教育部、财政部审定立项建议方案，批准立项实施。</w:t>
      </w:r>
    </w:p>
    <w:p w:rsidR="003C2132" w:rsidRDefault="003C2132" w:rsidP="00415B28">
      <w:pPr>
        <w:widowControl/>
        <w:spacing w:afterLines="20" w:line="360" w:lineRule="exact"/>
        <w:jc w:val="center"/>
        <w:rPr>
          <w:rFonts w:ascii="仿宋" w:eastAsia="仿宋" w:hAnsi="仿宋" w:cs="宋体"/>
          <w:b/>
          <w:color w:val="433F3F"/>
          <w:kern w:val="0"/>
          <w:sz w:val="32"/>
          <w:szCs w:val="32"/>
        </w:rPr>
      </w:pPr>
    </w:p>
    <w:p w:rsidR="003C2132" w:rsidRPr="009731E7" w:rsidRDefault="003C2132" w:rsidP="00415B28">
      <w:pPr>
        <w:widowControl/>
        <w:spacing w:afterLines="20" w:line="360" w:lineRule="exact"/>
        <w:jc w:val="center"/>
        <w:rPr>
          <w:rFonts w:ascii="仿宋" w:eastAsia="仿宋" w:hAnsi="仿宋" w:cs="宋体"/>
          <w:b/>
          <w:color w:val="433F3F"/>
          <w:kern w:val="0"/>
          <w:sz w:val="32"/>
          <w:szCs w:val="32"/>
        </w:rPr>
      </w:pPr>
      <w:r w:rsidRPr="009731E7">
        <w:rPr>
          <w:rFonts w:ascii="仿宋" w:eastAsia="仿宋" w:hAnsi="仿宋" w:cs="宋体" w:hint="eastAsia"/>
          <w:b/>
          <w:color w:val="433F3F"/>
          <w:kern w:val="0"/>
          <w:sz w:val="32"/>
          <w:szCs w:val="32"/>
        </w:rPr>
        <w:t>四、检查验收</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第十二条　领导小组办公室根据项目建设计划对</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项目建设情况进行检查和验收。</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第十三条　项目建设情况检查指在建设过程中进行不定期随机检查。检查的主要内容是：</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（一）项目进展情况；</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（二）资金的使用情况；</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（三）项目建设中的主要问题和改进措施。</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第十四条　有下列情形之一的，领导小组办公室将视其情节轻重给予警告、中止或撤消项目等处理。</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w:t>
      </w:r>
      <w:r w:rsidRPr="009731E7">
        <w:rPr>
          <w:rFonts w:ascii="仿宋" w:eastAsia="仿宋" w:hAnsi="仿宋" w:cs="宋体"/>
          <w:color w:val="433F3F"/>
          <w:kern w:val="0"/>
          <w:sz w:val="32"/>
          <w:szCs w:val="32"/>
        </w:rPr>
        <w:t xml:space="preserve"> </w:t>
      </w:r>
      <w:r w:rsidRPr="009731E7">
        <w:rPr>
          <w:rFonts w:ascii="仿宋" w:eastAsia="仿宋" w:hAnsi="仿宋" w:cs="宋体" w:hint="eastAsia"/>
          <w:color w:val="433F3F"/>
          <w:kern w:val="0"/>
          <w:sz w:val="32"/>
          <w:szCs w:val="32"/>
        </w:rPr>
        <w:t>申报、建设材料弄虚作假、违背学术道德；</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w:t>
      </w:r>
      <w:r w:rsidRPr="009731E7">
        <w:rPr>
          <w:rFonts w:ascii="仿宋" w:eastAsia="仿宋" w:hAnsi="仿宋" w:cs="宋体"/>
          <w:color w:val="433F3F"/>
          <w:kern w:val="0"/>
          <w:sz w:val="32"/>
          <w:szCs w:val="32"/>
        </w:rPr>
        <w:t xml:space="preserve"> </w:t>
      </w:r>
      <w:r w:rsidRPr="009731E7">
        <w:rPr>
          <w:rFonts w:ascii="仿宋" w:eastAsia="仿宋" w:hAnsi="仿宋" w:cs="宋体" w:hint="eastAsia"/>
          <w:color w:val="433F3F"/>
          <w:kern w:val="0"/>
          <w:sz w:val="32"/>
          <w:szCs w:val="32"/>
        </w:rPr>
        <w:t>项目执行不力，未开展实质性建设工作；</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w:t>
      </w:r>
      <w:r w:rsidRPr="009731E7">
        <w:rPr>
          <w:rFonts w:ascii="仿宋" w:eastAsia="仿宋" w:hAnsi="仿宋" w:cs="宋体"/>
          <w:color w:val="433F3F"/>
          <w:kern w:val="0"/>
          <w:sz w:val="32"/>
          <w:szCs w:val="32"/>
        </w:rPr>
        <w:t xml:space="preserve"> </w:t>
      </w:r>
      <w:r w:rsidRPr="009731E7">
        <w:rPr>
          <w:rFonts w:ascii="仿宋" w:eastAsia="仿宋" w:hAnsi="仿宋" w:cs="宋体" w:hint="eastAsia"/>
          <w:color w:val="433F3F"/>
          <w:kern w:val="0"/>
          <w:sz w:val="32"/>
          <w:szCs w:val="32"/>
        </w:rPr>
        <w:t>未按要求上报项目有关情况，无故不接受有关部门对项目实施情况的检查、监督与审计；</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（四）</w:t>
      </w:r>
      <w:r w:rsidRPr="009731E7">
        <w:rPr>
          <w:rFonts w:ascii="仿宋" w:eastAsia="仿宋" w:hAnsi="仿宋" w:cs="宋体"/>
          <w:color w:val="433F3F"/>
          <w:kern w:val="0"/>
          <w:sz w:val="32"/>
          <w:szCs w:val="32"/>
        </w:rPr>
        <w:t xml:space="preserve"> </w:t>
      </w:r>
      <w:r w:rsidRPr="009731E7">
        <w:rPr>
          <w:rFonts w:ascii="仿宋" w:eastAsia="仿宋" w:hAnsi="仿宋" w:cs="宋体" w:hint="eastAsia"/>
          <w:color w:val="433F3F"/>
          <w:kern w:val="0"/>
          <w:sz w:val="32"/>
          <w:szCs w:val="32"/>
        </w:rPr>
        <w:t>项目经费的使用不符合有关财经法规和制度的规定，或者有其他违反项目规定与管理办法的行为。</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第十五条　项目建设周期根据各类项目要求确定，建设期满需要接受验收。验收采用项目单位报送项目建设总结报告，或进入项目单位实地验收两种形式进行。验收的主要内容是：</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（一）建设目标和任务的实现情况；</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（二）取得的标志性成果以及经验分析；</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（三）项目管理情况；</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（四）资金使用情况。</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第十六条　验收结束后，由领导小组办公室出具验收结论性意见。对未达到验收要求的项目，取消其</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项目的资格并按有关规定严肃处理。</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第十七条　领导小组办公室适时对</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项目进行整体评价。通过整体评价</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项目建设成果，总结经验，指导高等教育教学改革工作。</w:t>
      </w:r>
    </w:p>
    <w:p w:rsidR="003C2132" w:rsidRDefault="003C2132" w:rsidP="00415B28">
      <w:pPr>
        <w:widowControl/>
        <w:spacing w:afterLines="20" w:line="360" w:lineRule="exact"/>
        <w:jc w:val="center"/>
        <w:rPr>
          <w:rFonts w:ascii="仿宋" w:eastAsia="仿宋" w:hAnsi="仿宋" w:cs="宋体"/>
          <w:b/>
          <w:color w:val="433F3F"/>
          <w:kern w:val="0"/>
          <w:sz w:val="32"/>
          <w:szCs w:val="32"/>
        </w:rPr>
      </w:pPr>
    </w:p>
    <w:p w:rsidR="003C2132" w:rsidRPr="009731E7" w:rsidRDefault="003C2132" w:rsidP="00415B28">
      <w:pPr>
        <w:widowControl/>
        <w:spacing w:afterLines="20" w:line="360" w:lineRule="exact"/>
        <w:jc w:val="center"/>
        <w:rPr>
          <w:rFonts w:ascii="仿宋" w:eastAsia="仿宋" w:hAnsi="仿宋" w:cs="宋体"/>
          <w:b/>
          <w:color w:val="433F3F"/>
          <w:kern w:val="0"/>
          <w:sz w:val="32"/>
          <w:szCs w:val="32"/>
        </w:rPr>
      </w:pPr>
      <w:r w:rsidRPr="009731E7">
        <w:rPr>
          <w:rFonts w:ascii="仿宋" w:eastAsia="仿宋" w:hAnsi="仿宋" w:cs="宋体" w:hint="eastAsia"/>
          <w:b/>
          <w:color w:val="433F3F"/>
          <w:kern w:val="0"/>
          <w:sz w:val="32"/>
          <w:szCs w:val="32"/>
        </w:rPr>
        <w:t>五、附　　则</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第十八条　本办法自发布之日起实施。本办法发布前已经启动实施的项目继续执行，项目管理按本办法执行。各地教育行政部门、中央有关部门（单位）和高等学校可根据本办法制定本地区、部门（单位）和学校的项目管理办法。各</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质量工程</w:t>
      </w:r>
      <w:r w:rsidRPr="009731E7">
        <w:rPr>
          <w:rFonts w:ascii="仿宋" w:eastAsia="仿宋" w:hAnsi="仿宋" w:cs="宋体"/>
          <w:color w:val="433F3F"/>
          <w:kern w:val="0"/>
          <w:sz w:val="32"/>
          <w:szCs w:val="32"/>
        </w:rPr>
        <w:t>”</w:t>
      </w:r>
      <w:r w:rsidRPr="009731E7">
        <w:rPr>
          <w:rFonts w:ascii="仿宋" w:eastAsia="仿宋" w:hAnsi="仿宋" w:cs="宋体" w:hint="eastAsia"/>
          <w:color w:val="433F3F"/>
          <w:kern w:val="0"/>
          <w:sz w:val="32"/>
          <w:szCs w:val="32"/>
        </w:rPr>
        <w:t>项目可根据本办法制定实施细则。</w:t>
      </w:r>
    </w:p>
    <w:p w:rsidR="003C2132" w:rsidRPr="009731E7" w:rsidRDefault="003C2132" w:rsidP="00415B28">
      <w:pPr>
        <w:widowControl/>
        <w:spacing w:afterLines="20" w:line="360" w:lineRule="exact"/>
        <w:jc w:val="left"/>
        <w:rPr>
          <w:rFonts w:ascii="仿宋" w:eastAsia="仿宋" w:hAnsi="仿宋" w:cs="宋体"/>
          <w:color w:val="433F3F"/>
          <w:kern w:val="0"/>
          <w:sz w:val="32"/>
          <w:szCs w:val="32"/>
        </w:rPr>
      </w:pPr>
      <w:r w:rsidRPr="009731E7">
        <w:rPr>
          <w:rFonts w:ascii="仿宋" w:eastAsia="仿宋" w:hAnsi="仿宋" w:cs="宋体" w:hint="eastAsia"/>
          <w:color w:val="433F3F"/>
          <w:kern w:val="0"/>
          <w:sz w:val="32"/>
          <w:szCs w:val="32"/>
        </w:rPr>
        <w:t xml:space="preserve">　　第十九条　本办法由教育部、财政部负责解释和修订。</w:t>
      </w:r>
    </w:p>
    <w:p w:rsidR="003C2132" w:rsidRPr="009731E7" w:rsidRDefault="003C2132">
      <w:pPr>
        <w:rPr>
          <w:rFonts w:ascii="仿宋" w:eastAsia="仿宋" w:hAnsi="仿宋"/>
          <w:sz w:val="32"/>
          <w:szCs w:val="32"/>
        </w:rPr>
      </w:pPr>
    </w:p>
    <w:sectPr w:rsidR="003C2132" w:rsidRPr="009731E7" w:rsidSect="001B59F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32" w:rsidRDefault="003C2132" w:rsidP="00B73566">
      <w:r>
        <w:separator/>
      </w:r>
    </w:p>
  </w:endnote>
  <w:endnote w:type="continuationSeparator" w:id="0">
    <w:p w:rsidR="003C2132" w:rsidRDefault="003C2132" w:rsidP="00B73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32" w:rsidRDefault="003C2132" w:rsidP="00B73566">
      <w:r>
        <w:separator/>
      </w:r>
    </w:p>
  </w:footnote>
  <w:footnote w:type="continuationSeparator" w:id="0">
    <w:p w:rsidR="003C2132" w:rsidRDefault="003C2132" w:rsidP="00B735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B97"/>
    <w:rsid w:val="001B59F8"/>
    <w:rsid w:val="00245196"/>
    <w:rsid w:val="003C2132"/>
    <w:rsid w:val="00415B28"/>
    <w:rsid w:val="00552D9A"/>
    <w:rsid w:val="006C7CF1"/>
    <w:rsid w:val="007C6615"/>
    <w:rsid w:val="008E7981"/>
    <w:rsid w:val="009731E7"/>
    <w:rsid w:val="00B73566"/>
    <w:rsid w:val="00CC7B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9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C7B97"/>
    <w:rPr>
      <w:rFonts w:ascii="Arial" w:hAnsi="Arial" w:cs="Arial"/>
      <w:color w:val="2F2F2F"/>
      <w:sz w:val="18"/>
      <w:szCs w:val="18"/>
      <w:u w:val="none"/>
      <w:effect w:val="none"/>
    </w:rPr>
  </w:style>
  <w:style w:type="paragraph" w:styleId="NormalWeb">
    <w:name w:val="Normal (Web)"/>
    <w:basedOn w:val="Normal"/>
    <w:uiPriority w:val="99"/>
    <w:rsid w:val="00CC7B97"/>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B735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73566"/>
    <w:rPr>
      <w:rFonts w:cs="Times New Roman"/>
      <w:sz w:val="18"/>
      <w:szCs w:val="18"/>
    </w:rPr>
  </w:style>
  <w:style w:type="paragraph" w:styleId="Footer">
    <w:name w:val="footer"/>
    <w:basedOn w:val="Normal"/>
    <w:link w:val="FooterChar"/>
    <w:uiPriority w:val="99"/>
    <w:rsid w:val="00B735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7356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383</Words>
  <Characters>2188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lenovo</dc:creator>
  <cp:keywords/>
  <dc:description/>
  <cp:lastModifiedBy>SDWM</cp:lastModifiedBy>
  <cp:revision>2</cp:revision>
  <dcterms:created xsi:type="dcterms:W3CDTF">2014-12-01T05:19:00Z</dcterms:created>
  <dcterms:modified xsi:type="dcterms:W3CDTF">2014-12-01T05:19:00Z</dcterms:modified>
</cp:coreProperties>
</file>